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5A" w:rsidRPr="00A34ED4" w:rsidRDefault="00A34ED4">
      <w:pPr>
        <w:rPr>
          <w:sz w:val="28"/>
        </w:rPr>
      </w:pPr>
      <w:r>
        <w:rPr>
          <w:sz w:val="28"/>
        </w:rPr>
        <w:t xml:space="preserve"> </w:t>
      </w:r>
    </w:p>
    <w:p w:rsidR="00CD595A" w:rsidRDefault="00150DFE">
      <w:pPr>
        <w:keepNext/>
        <w:keepLines/>
        <w:jc w:val="right"/>
        <w:rPr>
          <w:u w:val="single"/>
        </w:rPr>
      </w:pPr>
      <w:bookmarkStart w:id="0" w:name="_docStart_1"/>
      <w:bookmarkEnd w:id="0"/>
      <w:r>
        <w:t>Приложение к Приказу</w:t>
      </w:r>
      <w:r>
        <w:br/>
      </w:r>
      <w:r w:rsidRPr="007E6EC6">
        <w:t>       </w:t>
      </w:r>
      <w:r w:rsidRPr="007E6EC6">
        <w:br/>
      </w:r>
      <w:r>
        <w:t>от</w:t>
      </w:r>
      <w:r w:rsidR="009B4631">
        <w:t xml:space="preserve">  </w:t>
      </w:r>
      <w:r w:rsidR="00C84479">
        <w:t>31.10.2022</w:t>
      </w:r>
      <w:r w:rsidR="009B4631">
        <w:t xml:space="preserve">  </w:t>
      </w:r>
      <w:r w:rsidR="00957D63">
        <w:t xml:space="preserve">г.  </w:t>
      </w:r>
      <w:r>
        <w:t xml:space="preserve"> №</w:t>
      </w:r>
      <w:r w:rsidR="00117B5B">
        <w:t xml:space="preserve"> </w:t>
      </w:r>
      <w:r w:rsidR="00C84479">
        <w:t>17-ОД</w:t>
      </w:r>
    </w:p>
    <w:p w:rsidR="009C5BEA" w:rsidRDefault="009C5BEA">
      <w:pPr>
        <w:keepNext/>
        <w:keepLines/>
        <w:jc w:val="right"/>
        <w:rPr>
          <w:u w:val="single"/>
        </w:rPr>
      </w:pPr>
    </w:p>
    <w:p w:rsidR="009C5BEA" w:rsidRDefault="009C5BEA">
      <w:pPr>
        <w:keepNext/>
        <w:keepLines/>
        <w:jc w:val="right"/>
        <w:rPr>
          <w:u w:val="single"/>
        </w:rPr>
      </w:pPr>
    </w:p>
    <w:p w:rsidR="009C5BEA" w:rsidRDefault="009C5BEA">
      <w:pPr>
        <w:keepNext/>
        <w:keepLines/>
        <w:jc w:val="right"/>
      </w:pPr>
    </w:p>
    <w:p w:rsidR="00CD595A" w:rsidRDefault="00E7705D">
      <w:pPr>
        <w:pStyle w:val="a4"/>
        <w:rPr>
          <w:sz w:val="32"/>
          <w:szCs w:val="32"/>
        </w:rPr>
      </w:pPr>
      <w:bookmarkStart w:id="1" w:name="_docStart_2"/>
      <w:bookmarkStart w:id="2" w:name="_title_2"/>
      <w:bookmarkStart w:id="3" w:name="_ref_15896"/>
      <w:bookmarkEnd w:id="1"/>
      <w:r>
        <w:rPr>
          <w:sz w:val="32"/>
          <w:szCs w:val="32"/>
        </w:rPr>
        <w:t xml:space="preserve">Единая </w:t>
      </w:r>
      <w:r w:rsidR="00150DFE" w:rsidRPr="0066682B">
        <w:rPr>
          <w:sz w:val="32"/>
          <w:szCs w:val="32"/>
        </w:rPr>
        <w:t>Учетная политика</w:t>
      </w:r>
      <w:r w:rsidR="00631C8E" w:rsidRPr="000F2664">
        <w:rPr>
          <w:sz w:val="32"/>
          <w:szCs w:val="32"/>
        </w:rPr>
        <w:t xml:space="preserve">, применяемая </w:t>
      </w:r>
      <w:r w:rsidR="00150DFE" w:rsidRPr="000F2664">
        <w:rPr>
          <w:sz w:val="32"/>
          <w:szCs w:val="32"/>
        </w:rPr>
        <w:t>для целей бюджетного</w:t>
      </w:r>
      <w:r w:rsidR="00286CAC" w:rsidRPr="000F2664">
        <w:rPr>
          <w:sz w:val="32"/>
          <w:szCs w:val="32"/>
        </w:rPr>
        <w:t xml:space="preserve"> </w:t>
      </w:r>
      <w:r w:rsidRPr="000F2664">
        <w:rPr>
          <w:sz w:val="32"/>
          <w:szCs w:val="32"/>
        </w:rPr>
        <w:t xml:space="preserve">и </w:t>
      </w:r>
      <w:r w:rsidR="00286CAC" w:rsidRPr="000F2664">
        <w:rPr>
          <w:sz w:val="32"/>
          <w:szCs w:val="32"/>
        </w:rPr>
        <w:t>бухгалтерского</w:t>
      </w:r>
      <w:r w:rsidR="00150DFE" w:rsidRPr="000F2664">
        <w:rPr>
          <w:sz w:val="32"/>
          <w:szCs w:val="32"/>
        </w:rPr>
        <w:t xml:space="preserve"> учета</w:t>
      </w:r>
      <w:bookmarkEnd w:id="2"/>
      <w:bookmarkEnd w:id="3"/>
    </w:p>
    <w:p w:rsidR="0081338B" w:rsidRPr="0081338B" w:rsidRDefault="0081338B" w:rsidP="0081338B"/>
    <w:p w:rsidR="0081338B" w:rsidRPr="0081338B" w:rsidRDefault="00150DFE" w:rsidP="0081338B">
      <w:pPr>
        <w:pStyle w:val="1"/>
      </w:pPr>
      <w:bookmarkStart w:id="4" w:name="_ref_15921"/>
      <w:r w:rsidRPr="0081338B">
        <w:rPr>
          <w:sz w:val="28"/>
        </w:rPr>
        <w:t>Организационные положения</w:t>
      </w:r>
      <w:bookmarkEnd w:id="4"/>
    </w:p>
    <w:p w:rsidR="00CD595A" w:rsidRPr="00EF5DC6" w:rsidRDefault="00150DFE" w:rsidP="00EF5DC6">
      <w:pPr>
        <w:pStyle w:val="2"/>
        <w:rPr>
          <w:sz w:val="28"/>
          <w:szCs w:val="28"/>
        </w:rPr>
      </w:pPr>
      <w:bookmarkStart w:id="5" w:name="_ref_300807"/>
      <w:r w:rsidRPr="00EF5DC6">
        <w:rPr>
          <w:sz w:val="28"/>
          <w:szCs w:val="28"/>
        </w:rPr>
        <w:t>Настоящая Учетная политика разработана в соответствии с требованиями следующих документов:</w:t>
      </w:r>
      <w:bookmarkEnd w:id="5"/>
    </w:p>
    <w:p w:rsidR="00CD595A" w:rsidRPr="0066682B" w:rsidRDefault="00150DFE">
      <w:pPr>
        <w:pStyle w:val="ab"/>
        <w:numPr>
          <w:ilvl w:val="0"/>
          <w:numId w:val="3"/>
        </w:numPr>
        <w:spacing w:after="0"/>
        <w:ind w:left="482"/>
        <w:jc w:val="both"/>
        <w:rPr>
          <w:sz w:val="28"/>
          <w:szCs w:val="28"/>
        </w:rPr>
      </w:pPr>
      <w:r w:rsidRPr="0066682B">
        <w:rPr>
          <w:sz w:val="28"/>
          <w:szCs w:val="28"/>
        </w:rPr>
        <w:t xml:space="preserve">Бюджетный </w:t>
      </w:r>
      <w:hyperlink r:id="rId8" w:history="1">
        <w:r w:rsidRPr="001F7200">
          <w:rPr>
            <w:rStyle w:val="afc"/>
            <w:color w:val="auto"/>
            <w:sz w:val="28"/>
            <w:szCs w:val="28"/>
            <w:u w:val="none"/>
          </w:rPr>
          <w:t>кодекс</w:t>
        </w:r>
      </w:hyperlink>
      <w:r w:rsidRPr="0066682B">
        <w:rPr>
          <w:sz w:val="28"/>
          <w:szCs w:val="28"/>
        </w:rPr>
        <w:t xml:space="preserve"> РФ;</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9" w:history="1">
        <w:r w:rsidRPr="001F7200">
          <w:rPr>
            <w:rStyle w:val="afc"/>
            <w:color w:val="auto"/>
            <w:sz w:val="28"/>
            <w:szCs w:val="28"/>
            <w:u w:val="none"/>
          </w:rPr>
          <w:t>закон</w:t>
        </w:r>
      </w:hyperlink>
      <w:r w:rsidRPr="001F7200">
        <w:rPr>
          <w:sz w:val="28"/>
          <w:szCs w:val="28"/>
        </w:rPr>
        <w:t xml:space="preserve"> </w:t>
      </w:r>
      <w:r w:rsidRPr="0066682B">
        <w:rPr>
          <w:sz w:val="28"/>
          <w:szCs w:val="28"/>
        </w:rPr>
        <w:t>от 06.12.2011 № 402-ФЗ "О бухгалтерском учете";</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0"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1"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2"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"Аренда", утвержденный Приказом Минфина России от 31.12.2016 № 258н;</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3"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4"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5"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CD595A" w:rsidRPr="0066682B" w:rsidRDefault="00150DFE">
      <w:pPr>
        <w:pStyle w:val="ab"/>
        <w:numPr>
          <w:ilvl w:val="0"/>
          <w:numId w:val="3"/>
        </w:numPr>
        <w:spacing w:after="0"/>
        <w:ind w:left="482"/>
        <w:jc w:val="both"/>
        <w:rPr>
          <w:sz w:val="28"/>
          <w:szCs w:val="28"/>
        </w:rPr>
      </w:pPr>
      <w:r w:rsidRPr="0066682B">
        <w:rPr>
          <w:sz w:val="28"/>
          <w:szCs w:val="28"/>
        </w:rPr>
        <w:lastRenderedPageBreak/>
        <w:t xml:space="preserve">Федеральный </w:t>
      </w:r>
      <w:hyperlink r:id="rId16"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roofErr w:type="gramStart"/>
      <w:r w:rsidRPr="0066682B">
        <w:rPr>
          <w:sz w:val="28"/>
          <w:szCs w:val="28"/>
        </w:rPr>
        <w:t xml:space="preserve"> ;</w:t>
      </w:r>
      <w:proofErr w:type="gramEnd"/>
    </w:p>
    <w:p w:rsidR="00CD595A" w:rsidRPr="0066682B"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7" w:history="1">
        <w:r w:rsidRPr="001F7200">
          <w:rPr>
            <w:rStyle w:val="afc"/>
            <w:color w:val="auto"/>
            <w:sz w:val="28"/>
            <w:szCs w:val="28"/>
            <w:u w:val="none"/>
          </w:rPr>
          <w:t>стандарт</w:t>
        </w:r>
      </w:hyperlink>
      <w:r w:rsidRPr="0066682B">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w:t>
      </w:r>
    </w:p>
    <w:p w:rsidR="00CD595A" w:rsidRDefault="00150DFE">
      <w:pPr>
        <w:pStyle w:val="ab"/>
        <w:numPr>
          <w:ilvl w:val="0"/>
          <w:numId w:val="3"/>
        </w:numPr>
        <w:spacing w:after="0"/>
        <w:ind w:left="482"/>
        <w:jc w:val="both"/>
        <w:rPr>
          <w:sz w:val="28"/>
          <w:szCs w:val="28"/>
        </w:rPr>
      </w:pPr>
      <w:r w:rsidRPr="0066682B">
        <w:rPr>
          <w:sz w:val="28"/>
          <w:szCs w:val="28"/>
        </w:rPr>
        <w:t xml:space="preserve">Федеральный </w:t>
      </w:r>
      <w:hyperlink r:id="rId18" w:history="1">
        <w:r w:rsidRPr="001F7200">
          <w:rPr>
            <w:rStyle w:val="afc"/>
            <w:color w:val="auto"/>
            <w:sz w:val="28"/>
            <w:szCs w:val="28"/>
            <w:u w:val="none"/>
          </w:rPr>
          <w:t>стандарт</w:t>
        </w:r>
      </w:hyperlink>
      <w:r w:rsidRPr="001F7200">
        <w:rPr>
          <w:sz w:val="28"/>
          <w:szCs w:val="28"/>
        </w:rPr>
        <w:t xml:space="preserve"> </w:t>
      </w:r>
      <w:r w:rsidRPr="0066682B">
        <w:rPr>
          <w:sz w:val="28"/>
          <w:szCs w:val="28"/>
        </w:rPr>
        <w:t>бухгалтерского учета для организаций государственного сектора "Доходы", утвержденный Приказом Минфина России от 27.02.2018 № 32н;</w:t>
      </w:r>
    </w:p>
    <w:p w:rsidR="006C364D" w:rsidRDefault="006C364D">
      <w:pPr>
        <w:pStyle w:val="ab"/>
        <w:numPr>
          <w:ilvl w:val="0"/>
          <w:numId w:val="3"/>
        </w:numPr>
        <w:spacing w:after="0"/>
        <w:ind w:left="482"/>
        <w:jc w:val="both"/>
        <w:rPr>
          <w:sz w:val="28"/>
          <w:szCs w:val="28"/>
        </w:rPr>
      </w:pPr>
      <w:r>
        <w:rPr>
          <w:sz w:val="28"/>
          <w:szCs w:val="28"/>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w:t>
      </w:r>
    </w:p>
    <w:p w:rsidR="006C364D" w:rsidRDefault="006C364D">
      <w:pPr>
        <w:pStyle w:val="ab"/>
        <w:numPr>
          <w:ilvl w:val="0"/>
          <w:numId w:val="3"/>
        </w:numPr>
        <w:spacing w:after="0"/>
        <w:ind w:left="482"/>
        <w:jc w:val="both"/>
        <w:rPr>
          <w:sz w:val="28"/>
          <w:szCs w:val="28"/>
        </w:rPr>
      </w:pPr>
      <w:r>
        <w:rPr>
          <w:sz w:val="28"/>
          <w:szCs w:val="28"/>
        </w:rPr>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w:t>
      </w:r>
    </w:p>
    <w:p w:rsidR="006C364D" w:rsidRDefault="006C364D">
      <w:pPr>
        <w:pStyle w:val="ab"/>
        <w:numPr>
          <w:ilvl w:val="0"/>
          <w:numId w:val="3"/>
        </w:numPr>
        <w:spacing w:after="0"/>
        <w:ind w:left="482"/>
        <w:jc w:val="both"/>
        <w:rPr>
          <w:sz w:val="28"/>
          <w:szCs w:val="28"/>
        </w:rPr>
      </w:pPr>
      <w:r>
        <w:rPr>
          <w:sz w:val="28"/>
          <w:szCs w:val="28"/>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w:t>
      </w:r>
    </w:p>
    <w:p w:rsidR="006C364D" w:rsidRDefault="0078197C">
      <w:pPr>
        <w:pStyle w:val="ab"/>
        <w:numPr>
          <w:ilvl w:val="0"/>
          <w:numId w:val="3"/>
        </w:numPr>
        <w:spacing w:after="0"/>
        <w:ind w:left="482"/>
        <w:jc w:val="both"/>
        <w:rPr>
          <w:sz w:val="28"/>
          <w:szCs w:val="28"/>
        </w:rPr>
      </w:pPr>
      <w:r>
        <w:rPr>
          <w:sz w:val="28"/>
          <w:szCs w:val="28"/>
        </w:rPr>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w:t>
      </w:r>
    </w:p>
    <w:p w:rsidR="0078197C" w:rsidRDefault="0078197C">
      <w:pPr>
        <w:pStyle w:val="ab"/>
        <w:numPr>
          <w:ilvl w:val="0"/>
          <w:numId w:val="3"/>
        </w:numPr>
        <w:spacing w:after="0"/>
        <w:ind w:left="482"/>
        <w:jc w:val="both"/>
        <w:rPr>
          <w:sz w:val="28"/>
          <w:szCs w:val="28"/>
        </w:rPr>
      </w:pPr>
      <w:r>
        <w:rPr>
          <w:sz w:val="28"/>
          <w:szCs w:val="28"/>
        </w:rPr>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w:t>
      </w:r>
    </w:p>
    <w:p w:rsidR="00655A37" w:rsidRDefault="0078197C" w:rsidP="00655A37">
      <w:pPr>
        <w:pStyle w:val="ab"/>
        <w:numPr>
          <w:ilvl w:val="0"/>
          <w:numId w:val="3"/>
        </w:numPr>
        <w:spacing w:after="0"/>
        <w:ind w:left="482"/>
        <w:jc w:val="both"/>
        <w:rPr>
          <w:sz w:val="28"/>
          <w:szCs w:val="28"/>
        </w:rPr>
      </w:pPr>
      <w:r w:rsidRPr="00655A37">
        <w:rPr>
          <w:sz w:val="28"/>
          <w:szCs w:val="28"/>
        </w:rPr>
        <w:t>Федеральный стандарт бухгалтерского учета для организаций государственного сектора «Запасы», утвержденный приказом Минфина России от 07.12.2018 № 256н;</w:t>
      </w:r>
    </w:p>
    <w:p w:rsidR="0078197C" w:rsidRPr="00655A37" w:rsidRDefault="00655A37" w:rsidP="00655A37">
      <w:pPr>
        <w:pStyle w:val="ab"/>
        <w:numPr>
          <w:ilvl w:val="0"/>
          <w:numId w:val="3"/>
        </w:numPr>
        <w:spacing w:after="0"/>
        <w:ind w:left="482"/>
        <w:jc w:val="both"/>
        <w:rPr>
          <w:sz w:val="28"/>
          <w:szCs w:val="28"/>
        </w:rPr>
      </w:pPr>
      <w:r w:rsidRPr="00655A37">
        <w:rPr>
          <w:sz w:val="28"/>
          <w:szCs w:val="28"/>
        </w:rPr>
        <w:t xml:space="preserve"> Федеральный </w:t>
      </w:r>
      <w:hyperlink r:id="rId19" w:history="1">
        <w:r w:rsidRPr="00655A37">
          <w:rPr>
            <w:rStyle w:val="afc"/>
            <w:sz w:val="28"/>
            <w:szCs w:val="28"/>
          </w:rPr>
          <w:t>стандарт</w:t>
        </w:r>
      </w:hyperlink>
      <w:r w:rsidRPr="00655A37">
        <w:rPr>
          <w:sz w:val="28"/>
          <w:szCs w:val="28"/>
        </w:rPr>
        <w:t xml:space="preserve"> бухгалтерского учета государственных финансов "Нематериальные активы", утвержденный Приказом Минфина России от 15.11.2019 № 181н</w:t>
      </w:r>
    </w:p>
    <w:p w:rsidR="00655A37" w:rsidRDefault="00655A37">
      <w:pPr>
        <w:pStyle w:val="ab"/>
        <w:numPr>
          <w:ilvl w:val="0"/>
          <w:numId w:val="3"/>
        </w:numPr>
        <w:spacing w:after="0"/>
        <w:ind w:left="482"/>
        <w:jc w:val="both"/>
        <w:rPr>
          <w:sz w:val="28"/>
          <w:szCs w:val="28"/>
        </w:rPr>
      </w:pPr>
      <w:r w:rsidRPr="00655A37">
        <w:rPr>
          <w:sz w:val="28"/>
          <w:szCs w:val="28"/>
        </w:rPr>
        <w:t xml:space="preserve">Федеральный </w:t>
      </w:r>
      <w:hyperlink r:id="rId20" w:history="1">
        <w:r w:rsidRPr="00655A37">
          <w:rPr>
            <w:rStyle w:val="afc"/>
            <w:sz w:val="28"/>
            <w:szCs w:val="28"/>
          </w:rPr>
          <w:t>стандарт</w:t>
        </w:r>
      </w:hyperlink>
      <w:r w:rsidRPr="00655A37">
        <w:rPr>
          <w:sz w:val="28"/>
          <w:szCs w:val="28"/>
        </w:rPr>
        <w:t xml:space="preserve"> бухгалтерского учета государственных финансов "Выплаты персоналу", утвержденный Приказом Минфина России от 15.11.2019 № 184н</w:t>
      </w:r>
      <w:r>
        <w:rPr>
          <w:sz w:val="28"/>
          <w:szCs w:val="28"/>
        </w:rPr>
        <w:t>;</w:t>
      </w:r>
    </w:p>
    <w:p w:rsidR="00655A37" w:rsidRPr="00655A37" w:rsidRDefault="00655A37">
      <w:pPr>
        <w:pStyle w:val="ab"/>
        <w:numPr>
          <w:ilvl w:val="0"/>
          <w:numId w:val="3"/>
        </w:numPr>
        <w:spacing w:after="0"/>
        <w:ind w:left="482"/>
        <w:jc w:val="both"/>
        <w:rPr>
          <w:sz w:val="28"/>
          <w:szCs w:val="28"/>
        </w:rPr>
      </w:pPr>
      <w:r w:rsidRPr="00655A37">
        <w:rPr>
          <w:sz w:val="28"/>
          <w:szCs w:val="28"/>
        </w:rPr>
        <w:t xml:space="preserve">Федеральный </w:t>
      </w:r>
      <w:hyperlink r:id="rId21" w:history="1">
        <w:r w:rsidRPr="00655A37">
          <w:rPr>
            <w:rStyle w:val="afc"/>
            <w:sz w:val="28"/>
            <w:szCs w:val="28"/>
          </w:rPr>
          <w:t>стандарт</w:t>
        </w:r>
      </w:hyperlink>
      <w:r w:rsidRPr="00655A37">
        <w:rPr>
          <w:sz w:val="28"/>
          <w:szCs w:val="28"/>
        </w:rPr>
        <w:t xml:space="preserve"> бухгалтерского учета государственных финансов "Финансовые инструменты", утвержденный Приказом Минфина России от 30.06.2020 № 129н</w:t>
      </w:r>
      <w:r>
        <w:rPr>
          <w:sz w:val="28"/>
          <w:szCs w:val="28"/>
        </w:rPr>
        <w:t>;</w:t>
      </w:r>
    </w:p>
    <w:p w:rsidR="00CD595A" w:rsidRPr="0066682B" w:rsidRDefault="00150DFE">
      <w:pPr>
        <w:pStyle w:val="ab"/>
        <w:numPr>
          <w:ilvl w:val="0"/>
          <w:numId w:val="3"/>
        </w:numPr>
        <w:spacing w:after="0"/>
        <w:ind w:left="482"/>
        <w:jc w:val="both"/>
        <w:rPr>
          <w:sz w:val="28"/>
          <w:szCs w:val="28"/>
        </w:rPr>
      </w:pPr>
      <w:r w:rsidRPr="0066682B">
        <w:rPr>
          <w:sz w:val="28"/>
          <w:szCs w:val="28"/>
        </w:rPr>
        <w:lastRenderedPageBreak/>
        <w:t xml:space="preserve">Единый </w:t>
      </w:r>
      <w:hyperlink r:id="rId22" w:history="1">
        <w:r w:rsidRPr="001F7200">
          <w:rPr>
            <w:rStyle w:val="afc"/>
            <w:color w:val="auto"/>
            <w:sz w:val="28"/>
            <w:szCs w:val="28"/>
            <w:u w:val="none"/>
          </w:rPr>
          <w:t>план</w:t>
        </w:r>
      </w:hyperlink>
      <w:r w:rsidRPr="001F7200">
        <w:rPr>
          <w:sz w:val="28"/>
          <w:szCs w:val="28"/>
        </w:rPr>
        <w:t xml:space="preserve"> </w:t>
      </w:r>
      <w:r w:rsidRPr="0066682B">
        <w:rPr>
          <w:sz w:val="28"/>
          <w:szCs w:val="28"/>
        </w:rPr>
        <w:t>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w:t>
      </w:r>
    </w:p>
    <w:p w:rsidR="00CD595A" w:rsidRPr="0066682B" w:rsidRDefault="00834D46">
      <w:pPr>
        <w:pStyle w:val="ab"/>
        <w:numPr>
          <w:ilvl w:val="0"/>
          <w:numId w:val="3"/>
        </w:numPr>
        <w:spacing w:after="0"/>
        <w:ind w:left="482"/>
        <w:jc w:val="both"/>
        <w:rPr>
          <w:sz w:val="28"/>
          <w:szCs w:val="28"/>
        </w:rPr>
      </w:pPr>
      <w:hyperlink r:id="rId23" w:history="1">
        <w:r w:rsidR="00150DFE" w:rsidRPr="001F7200">
          <w:rPr>
            <w:rStyle w:val="afc"/>
            <w:color w:val="auto"/>
            <w:sz w:val="28"/>
            <w:szCs w:val="28"/>
            <w:u w:val="none"/>
          </w:rPr>
          <w:t>Инструкция</w:t>
        </w:r>
      </w:hyperlink>
      <w:r w:rsidR="00150DFE" w:rsidRPr="001F7200">
        <w:rPr>
          <w:sz w:val="28"/>
          <w:szCs w:val="28"/>
        </w:rPr>
        <w:t xml:space="preserve"> </w:t>
      </w:r>
      <w:r w:rsidR="00150DFE" w:rsidRPr="0066682B">
        <w:rPr>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rsidR="00CD595A" w:rsidRPr="00D363A0" w:rsidRDefault="00834D46">
      <w:pPr>
        <w:pStyle w:val="ab"/>
        <w:numPr>
          <w:ilvl w:val="0"/>
          <w:numId w:val="3"/>
        </w:numPr>
        <w:spacing w:after="0"/>
        <w:ind w:left="482"/>
        <w:jc w:val="both"/>
        <w:rPr>
          <w:sz w:val="28"/>
          <w:szCs w:val="28"/>
        </w:rPr>
      </w:pPr>
      <w:hyperlink r:id="rId24" w:history="1">
        <w:r w:rsidR="00150DFE" w:rsidRPr="001F7200">
          <w:rPr>
            <w:rStyle w:val="afc"/>
            <w:color w:val="auto"/>
            <w:sz w:val="28"/>
            <w:szCs w:val="28"/>
            <w:u w:val="none"/>
          </w:rPr>
          <w:t>План</w:t>
        </w:r>
      </w:hyperlink>
      <w:r w:rsidR="00150DFE" w:rsidRPr="0066682B">
        <w:rPr>
          <w:sz w:val="28"/>
          <w:szCs w:val="28"/>
        </w:rPr>
        <w:t xml:space="preserve"> счетов бюджетного учета, утвержденный Приказом Минфина </w:t>
      </w:r>
      <w:r w:rsidR="00150DFE" w:rsidRPr="00D363A0">
        <w:rPr>
          <w:sz w:val="28"/>
          <w:szCs w:val="28"/>
        </w:rPr>
        <w:t>России от 06.12.2010 № 162н;</w:t>
      </w:r>
    </w:p>
    <w:p w:rsidR="00CD595A" w:rsidRPr="0066682B" w:rsidRDefault="00834D46">
      <w:pPr>
        <w:pStyle w:val="ab"/>
        <w:numPr>
          <w:ilvl w:val="0"/>
          <w:numId w:val="3"/>
        </w:numPr>
        <w:spacing w:after="0"/>
        <w:ind w:left="482"/>
        <w:jc w:val="both"/>
        <w:rPr>
          <w:sz w:val="28"/>
          <w:szCs w:val="28"/>
        </w:rPr>
      </w:pPr>
      <w:hyperlink r:id="rId25" w:history="1">
        <w:r w:rsidR="00150DFE" w:rsidRPr="001F7200">
          <w:rPr>
            <w:rStyle w:val="afc"/>
            <w:color w:val="auto"/>
            <w:sz w:val="28"/>
            <w:szCs w:val="28"/>
            <w:u w:val="none"/>
          </w:rPr>
          <w:t>Инструкция</w:t>
        </w:r>
      </w:hyperlink>
      <w:r w:rsidR="00150DFE" w:rsidRPr="0066682B">
        <w:rPr>
          <w:sz w:val="28"/>
          <w:szCs w:val="28"/>
        </w:rPr>
        <w:t xml:space="preserve"> по применению Плана счетов бюджетного учета, утвержденная Приказом Минфина России от 06.12.2010 № 162н;</w:t>
      </w:r>
    </w:p>
    <w:p w:rsidR="001F7200" w:rsidRPr="001F7200" w:rsidRDefault="001F7200">
      <w:pPr>
        <w:pStyle w:val="ab"/>
        <w:numPr>
          <w:ilvl w:val="0"/>
          <w:numId w:val="3"/>
        </w:numPr>
        <w:spacing w:after="0"/>
        <w:ind w:left="482"/>
        <w:jc w:val="both"/>
        <w:rPr>
          <w:sz w:val="28"/>
          <w:szCs w:val="28"/>
        </w:rPr>
      </w:pPr>
      <w:r>
        <w:rPr>
          <w:sz w:val="28"/>
          <w:szCs w:val="28"/>
        </w:rPr>
        <w:t xml:space="preserve">План счетов бухгалтерского учета бюджетных учреждений, утвержденный </w:t>
      </w:r>
      <w:r w:rsidR="00956C83">
        <w:rPr>
          <w:sz w:val="28"/>
          <w:szCs w:val="28"/>
        </w:rPr>
        <w:t>П</w:t>
      </w:r>
      <w:r>
        <w:rPr>
          <w:sz w:val="28"/>
          <w:szCs w:val="28"/>
        </w:rPr>
        <w:t>риказом Минфина</w:t>
      </w:r>
      <w:r w:rsidR="00956C83">
        <w:rPr>
          <w:sz w:val="28"/>
          <w:szCs w:val="28"/>
        </w:rPr>
        <w:t xml:space="preserve"> России от 16.12. 2010 № 174н;</w:t>
      </w:r>
    </w:p>
    <w:p w:rsidR="00956C83" w:rsidRDefault="00956C83">
      <w:pPr>
        <w:pStyle w:val="ab"/>
        <w:numPr>
          <w:ilvl w:val="0"/>
          <w:numId w:val="3"/>
        </w:numPr>
        <w:spacing w:after="0"/>
        <w:ind w:left="482"/>
        <w:jc w:val="both"/>
        <w:rPr>
          <w:sz w:val="28"/>
          <w:szCs w:val="28"/>
        </w:rPr>
      </w:pPr>
      <w:r>
        <w:rPr>
          <w:sz w:val="28"/>
          <w:szCs w:val="28"/>
        </w:rPr>
        <w:t>Инструкция по применению плана счетов бухгалтерского учета бюджетных учреждений, утвержденная Приказом Минфина России от 16.12.2010 № 174н;</w:t>
      </w:r>
    </w:p>
    <w:p w:rsidR="00D363A0" w:rsidRPr="00D363A0" w:rsidRDefault="00D363A0">
      <w:pPr>
        <w:pStyle w:val="ab"/>
        <w:numPr>
          <w:ilvl w:val="0"/>
          <w:numId w:val="3"/>
        </w:numPr>
        <w:spacing w:after="0"/>
        <w:ind w:left="482"/>
        <w:jc w:val="both"/>
        <w:rPr>
          <w:sz w:val="28"/>
          <w:szCs w:val="28"/>
        </w:rPr>
      </w:pPr>
      <w:r w:rsidRPr="00D363A0">
        <w:rPr>
          <w:sz w:val="28"/>
          <w:szCs w:val="28"/>
        </w:rPr>
        <w:t>Приказ Министерства финансов Российской Федерации от 23.12.2010 № 183н «Об утверждении плана счетов бухгалтерского учета автономных учреждений и Инструкции по его применению»,</w:t>
      </w:r>
    </w:p>
    <w:p w:rsidR="00CD595A" w:rsidRPr="0066682B" w:rsidRDefault="00834D46">
      <w:pPr>
        <w:pStyle w:val="ab"/>
        <w:numPr>
          <w:ilvl w:val="0"/>
          <w:numId w:val="3"/>
        </w:numPr>
        <w:spacing w:after="0"/>
        <w:ind w:left="482"/>
        <w:jc w:val="both"/>
        <w:rPr>
          <w:sz w:val="28"/>
          <w:szCs w:val="28"/>
        </w:rPr>
      </w:pPr>
      <w:hyperlink r:id="rId26" w:history="1">
        <w:r w:rsidR="00150DFE" w:rsidRPr="001F7200">
          <w:rPr>
            <w:rStyle w:val="afc"/>
            <w:color w:val="auto"/>
            <w:sz w:val="28"/>
            <w:szCs w:val="28"/>
            <w:u w:val="none"/>
          </w:rPr>
          <w:t>Приказ</w:t>
        </w:r>
      </w:hyperlink>
      <w:r w:rsidR="00150DFE" w:rsidRPr="0066682B">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D595A" w:rsidRPr="0066682B" w:rsidRDefault="00150DFE">
      <w:pPr>
        <w:pStyle w:val="ab"/>
        <w:numPr>
          <w:ilvl w:val="0"/>
          <w:numId w:val="3"/>
        </w:numPr>
        <w:spacing w:after="0"/>
        <w:ind w:left="482"/>
        <w:jc w:val="both"/>
        <w:rPr>
          <w:sz w:val="28"/>
          <w:szCs w:val="28"/>
        </w:rPr>
      </w:pPr>
      <w:r w:rsidRPr="0066682B">
        <w:rPr>
          <w:sz w:val="28"/>
          <w:szCs w:val="28"/>
        </w:rPr>
        <w:t xml:space="preserve">Методические </w:t>
      </w:r>
      <w:hyperlink r:id="rId27" w:history="1">
        <w:r w:rsidRPr="00956C83">
          <w:rPr>
            <w:rStyle w:val="afc"/>
            <w:color w:val="auto"/>
            <w:sz w:val="28"/>
            <w:szCs w:val="28"/>
            <w:u w:val="none"/>
          </w:rPr>
          <w:t>указания</w:t>
        </w:r>
      </w:hyperlink>
      <w:r w:rsidRPr="0066682B">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w:t>
      </w:r>
    </w:p>
    <w:p w:rsidR="00CD595A" w:rsidRPr="0066682B" w:rsidRDefault="00834D46">
      <w:pPr>
        <w:pStyle w:val="ab"/>
        <w:numPr>
          <w:ilvl w:val="0"/>
          <w:numId w:val="3"/>
        </w:numPr>
        <w:spacing w:after="0"/>
        <w:ind w:left="482"/>
        <w:jc w:val="both"/>
        <w:rPr>
          <w:sz w:val="28"/>
          <w:szCs w:val="28"/>
        </w:rPr>
      </w:pPr>
      <w:hyperlink r:id="rId28" w:history="1">
        <w:r w:rsidR="00150DFE" w:rsidRPr="00956C83">
          <w:rPr>
            <w:rStyle w:val="afc"/>
            <w:color w:val="auto"/>
            <w:sz w:val="28"/>
            <w:szCs w:val="28"/>
            <w:u w:val="none"/>
          </w:rPr>
          <w:t>Указание</w:t>
        </w:r>
      </w:hyperlink>
      <w:r w:rsidR="00150DFE" w:rsidRPr="0066682B">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D595A" w:rsidRPr="0066682B" w:rsidRDefault="00834D46">
      <w:pPr>
        <w:pStyle w:val="ab"/>
        <w:numPr>
          <w:ilvl w:val="0"/>
          <w:numId w:val="3"/>
        </w:numPr>
        <w:spacing w:after="0"/>
        <w:ind w:left="482"/>
        <w:jc w:val="both"/>
        <w:rPr>
          <w:sz w:val="28"/>
          <w:szCs w:val="28"/>
        </w:rPr>
      </w:pPr>
      <w:hyperlink r:id="rId29" w:history="1">
        <w:r w:rsidR="00150DFE" w:rsidRPr="00956C83">
          <w:rPr>
            <w:rStyle w:val="afc"/>
            <w:color w:val="auto"/>
            <w:sz w:val="28"/>
            <w:szCs w:val="28"/>
            <w:u w:val="none"/>
          </w:rPr>
          <w:t>Указание</w:t>
        </w:r>
      </w:hyperlink>
      <w:r w:rsidR="00150DFE" w:rsidRPr="0066682B">
        <w:rPr>
          <w:sz w:val="28"/>
          <w:szCs w:val="28"/>
        </w:rPr>
        <w:t xml:space="preserve"> Банка России от 07.10.2013 № 3073-У "Об осуществлении наличных расчетов";</w:t>
      </w:r>
    </w:p>
    <w:p w:rsidR="00CD595A" w:rsidRPr="0066682B" w:rsidRDefault="00150DFE">
      <w:pPr>
        <w:pStyle w:val="ab"/>
        <w:numPr>
          <w:ilvl w:val="0"/>
          <w:numId w:val="3"/>
        </w:numPr>
        <w:spacing w:after="0"/>
        <w:ind w:left="482"/>
        <w:jc w:val="both"/>
        <w:rPr>
          <w:sz w:val="28"/>
          <w:szCs w:val="28"/>
        </w:rPr>
      </w:pPr>
      <w:r w:rsidRPr="0066682B">
        <w:rPr>
          <w:sz w:val="28"/>
          <w:szCs w:val="28"/>
        </w:rPr>
        <w:t>Методические</w:t>
      </w:r>
      <w:r w:rsidRPr="00956C83">
        <w:rPr>
          <w:sz w:val="28"/>
          <w:szCs w:val="28"/>
        </w:rPr>
        <w:t xml:space="preserve"> </w:t>
      </w:r>
      <w:hyperlink r:id="rId30" w:history="1">
        <w:r w:rsidRPr="00956C83">
          <w:rPr>
            <w:rStyle w:val="afc"/>
            <w:color w:val="auto"/>
            <w:sz w:val="28"/>
            <w:szCs w:val="28"/>
            <w:u w:val="none"/>
          </w:rPr>
          <w:t>указания</w:t>
        </w:r>
      </w:hyperlink>
      <w:r w:rsidRPr="0066682B">
        <w:rPr>
          <w:sz w:val="28"/>
          <w:szCs w:val="28"/>
        </w:rPr>
        <w:t xml:space="preserve"> по инвентаризации имущества и финансовых обязательств, утвержденные Приказом Минфина России от 13.06.1995 № 49;</w:t>
      </w:r>
    </w:p>
    <w:p w:rsidR="00CD595A" w:rsidRPr="0066682B" w:rsidRDefault="00150DFE">
      <w:pPr>
        <w:pStyle w:val="ab"/>
        <w:numPr>
          <w:ilvl w:val="0"/>
          <w:numId w:val="3"/>
        </w:numPr>
        <w:spacing w:after="0"/>
        <w:ind w:left="482"/>
        <w:jc w:val="both"/>
        <w:rPr>
          <w:sz w:val="28"/>
          <w:szCs w:val="28"/>
        </w:rPr>
      </w:pPr>
      <w:r w:rsidRPr="0066682B">
        <w:rPr>
          <w:sz w:val="28"/>
          <w:szCs w:val="28"/>
        </w:rPr>
        <w:t>Методические</w:t>
      </w:r>
      <w:r w:rsidRPr="00956C83">
        <w:rPr>
          <w:sz w:val="28"/>
          <w:szCs w:val="28"/>
        </w:rPr>
        <w:t xml:space="preserve"> </w:t>
      </w:r>
      <w:hyperlink r:id="rId31" w:history="1">
        <w:r w:rsidRPr="00956C83">
          <w:rPr>
            <w:rStyle w:val="afc"/>
            <w:color w:val="auto"/>
            <w:sz w:val="28"/>
            <w:szCs w:val="28"/>
            <w:u w:val="none"/>
          </w:rPr>
          <w:t>рекомендации</w:t>
        </w:r>
      </w:hyperlink>
      <w:r w:rsidRPr="0066682B">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w:t>
      </w:r>
    </w:p>
    <w:p w:rsidR="00CD595A" w:rsidRPr="0066682B" w:rsidRDefault="00834D46">
      <w:pPr>
        <w:pStyle w:val="ab"/>
        <w:numPr>
          <w:ilvl w:val="0"/>
          <w:numId w:val="3"/>
        </w:numPr>
        <w:spacing w:after="0"/>
        <w:ind w:left="482"/>
        <w:jc w:val="both"/>
        <w:rPr>
          <w:sz w:val="28"/>
          <w:szCs w:val="28"/>
        </w:rPr>
      </w:pPr>
      <w:hyperlink r:id="rId32" w:history="1">
        <w:r w:rsidR="00150DFE" w:rsidRPr="00956C83">
          <w:rPr>
            <w:rStyle w:val="afc"/>
            <w:color w:val="auto"/>
            <w:sz w:val="28"/>
            <w:szCs w:val="28"/>
            <w:u w:val="none"/>
          </w:rPr>
          <w:t>Инструкция</w:t>
        </w:r>
      </w:hyperlink>
      <w:r w:rsidR="00150DFE" w:rsidRPr="0066682B">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w:t>
      </w:r>
    </w:p>
    <w:p w:rsidR="00956C83" w:rsidRPr="00956C83" w:rsidRDefault="00956C83">
      <w:pPr>
        <w:pStyle w:val="ab"/>
        <w:numPr>
          <w:ilvl w:val="0"/>
          <w:numId w:val="3"/>
        </w:numPr>
        <w:spacing w:after="0"/>
        <w:ind w:left="482"/>
        <w:jc w:val="both"/>
        <w:rPr>
          <w:sz w:val="28"/>
          <w:szCs w:val="28"/>
        </w:rPr>
      </w:pPr>
      <w:r>
        <w:rPr>
          <w:sz w:val="28"/>
          <w:szCs w:val="28"/>
        </w:rPr>
        <w:t xml:space="preserve">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w:t>
      </w:r>
      <w:r w:rsidR="00287EC9">
        <w:rPr>
          <w:sz w:val="28"/>
          <w:szCs w:val="28"/>
        </w:rPr>
        <w:t>от 25.03.2011 № 33н;</w:t>
      </w:r>
    </w:p>
    <w:p w:rsidR="00CD595A" w:rsidRPr="0066682B" w:rsidRDefault="00834D46">
      <w:pPr>
        <w:pStyle w:val="ab"/>
        <w:numPr>
          <w:ilvl w:val="0"/>
          <w:numId w:val="3"/>
        </w:numPr>
        <w:spacing w:after="0"/>
        <w:ind w:left="482"/>
        <w:jc w:val="both"/>
        <w:rPr>
          <w:sz w:val="28"/>
          <w:szCs w:val="28"/>
        </w:rPr>
      </w:pPr>
      <w:hyperlink r:id="rId33" w:history="1">
        <w:r w:rsidR="00150DFE" w:rsidRPr="00287EC9">
          <w:rPr>
            <w:rStyle w:val="afc"/>
            <w:color w:val="auto"/>
            <w:sz w:val="28"/>
            <w:szCs w:val="28"/>
            <w:u w:val="none"/>
          </w:rPr>
          <w:t>Порядок</w:t>
        </w:r>
      </w:hyperlink>
      <w:r w:rsidR="00150DFE" w:rsidRPr="0066682B">
        <w:rPr>
          <w:sz w:val="28"/>
          <w:szCs w:val="28"/>
        </w:rPr>
        <w:t xml:space="preserve"> формирования и применения кодов бюджетной классификации</w:t>
      </w:r>
      <w:r w:rsidR="00A73045">
        <w:rPr>
          <w:sz w:val="28"/>
          <w:szCs w:val="28"/>
        </w:rPr>
        <w:t xml:space="preserve"> Российской Федерации, их структура и принципы назначения,</w:t>
      </w:r>
      <w:r w:rsidR="00150DFE" w:rsidRPr="0066682B">
        <w:rPr>
          <w:sz w:val="28"/>
          <w:szCs w:val="28"/>
        </w:rPr>
        <w:t xml:space="preserve"> утвержденн</w:t>
      </w:r>
      <w:r w:rsidR="00A73045">
        <w:rPr>
          <w:sz w:val="28"/>
          <w:szCs w:val="28"/>
        </w:rPr>
        <w:t>ый Приказом Минфина России от 06.06.2019</w:t>
      </w:r>
      <w:r w:rsidR="00150DFE" w:rsidRPr="0066682B">
        <w:rPr>
          <w:sz w:val="28"/>
          <w:szCs w:val="28"/>
        </w:rPr>
        <w:t xml:space="preserve"> № </w:t>
      </w:r>
      <w:r w:rsidR="00A73045">
        <w:rPr>
          <w:sz w:val="28"/>
          <w:szCs w:val="28"/>
        </w:rPr>
        <w:t>85</w:t>
      </w:r>
      <w:r w:rsidR="00150DFE" w:rsidRPr="0066682B">
        <w:rPr>
          <w:sz w:val="28"/>
          <w:szCs w:val="28"/>
        </w:rPr>
        <w:t>н;</w:t>
      </w:r>
    </w:p>
    <w:p w:rsidR="00CD595A" w:rsidRPr="0066682B" w:rsidRDefault="00834D46">
      <w:pPr>
        <w:pStyle w:val="ab"/>
        <w:numPr>
          <w:ilvl w:val="0"/>
          <w:numId w:val="3"/>
        </w:numPr>
        <w:spacing w:after="0"/>
        <w:ind w:left="482"/>
        <w:jc w:val="both"/>
        <w:rPr>
          <w:sz w:val="28"/>
          <w:szCs w:val="28"/>
        </w:rPr>
      </w:pPr>
      <w:hyperlink r:id="rId34" w:history="1">
        <w:r w:rsidR="00150DFE" w:rsidRPr="00287EC9">
          <w:rPr>
            <w:rStyle w:val="afc"/>
            <w:color w:val="auto"/>
            <w:sz w:val="28"/>
            <w:szCs w:val="28"/>
            <w:u w:val="none"/>
          </w:rPr>
          <w:t>Порядок</w:t>
        </w:r>
      </w:hyperlink>
      <w:r w:rsidR="00150DFE" w:rsidRPr="0066682B">
        <w:rPr>
          <w:sz w:val="28"/>
          <w:szCs w:val="28"/>
        </w:rPr>
        <w:t xml:space="preserve"> применения классификации операций сектора государственного управления, утвержденный Приказом Минфина России от 29.11.2017 № 209н.</w:t>
      </w:r>
    </w:p>
    <w:p w:rsidR="009B4631" w:rsidRPr="009B4631" w:rsidRDefault="00150DFE" w:rsidP="009B4631">
      <w:pPr>
        <w:pStyle w:val="2"/>
      </w:pPr>
      <w:bookmarkStart w:id="6" w:name="_ref_307647"/>
      <w:r w:rsidRPr="00E94EC1">
        <w:rPr>
          <w:sz w:val="28"/>
          <w:szCs w:val="28"/>
        </w:rPr>
        <w:t xml:space="preserve">Ведение </w:t>
      </w:r>
      <w:r w:rsidR="001A5D2E" w:rsidRPr="00E94EC1">
        <w:rPr>
          <w:sz w:val="28"/>
          <w:szCs w:val="28"/>
        </w:rPr>
        <w:t xml:space="preserve">централизованного </w:t>
      </w:r>
      <w:r w:rsidRPr="00E94EC1">
        <w:rPr>
          <w:sz w:val="28"/>
          <w:szCs w:val="28"/>
        </w:rPr>
        <w:t xml:space="preserve">учета </w:t>
      </w:r>
      <w:r w:rsidR="0066682B" w:rsidRPr="00E94EC1">
        <w:rPr>
          <w:sz w:val="28"/>
          <w:szCs w:val="28"/>
        </w:rPr>
        <w:t xml:space="preserve">осуществляется  </w:t>
      </w:r>
      <w:r w:rsidR="00D363A0" w:rsidRPr="00E94EC1">
        <w:rPr>
          <w:sz w:val="28"/>
          <w:szCs w:val="28"/>
        </w:rPr>
        <w:t xml:space="preserve">МКУ «Центр бухгалтерского и технического обслуживания» </w:t>
      </w:r>
      <w:r w:rsidR="00E94EC1" w:rsidRPr="00E94EC1">
        <w:rPr>
          <w:sz w:val="28"/>
          <w:szCs w:val="28"/>
        </w:rPr>
        <w:t xml:space="preserve">(далее Централизованная бухгалтерия) </w:t>
      </w:r>
      <w:r w:rsidR="0066682B" w:rsidRPr="00E94EC1">
        <w:rPr>
          <w:sz w:val="28"/>
          <w:szCs w:val="28"/>
        </w:rPr>
        <w:t xml:space="preserve">на основании </w:t>
      </w:r>
      <w:r w:rsidR="00C33BCE" w:rsidRPr="00E94EC1">
        <w:rPr>
          <w:sz w:val="28"/>
          <w:szCs w:val="28"/>
        </w:rPr>
        <w:t>заключенных договоров</w:t>
      </w:r>
      <w:r w:rsidR="00626373" w:rsidRPr="00E94EC1">
        <w:rPr>
          <w:sz w:val="28"/>
          <w:szCs w:val="28"/>
        </w:rPr>
        <w:t xml:space="preserve"> </w:t>
      </w:r>
      <w:r w:rsidR="00C33BCE" w:rsidRPr="00E94EC1">
        <w:rPr>
          <w:sz w:val="28"/>
          <w:szCs w:val="28"/>
        </w:rPr>
        <w:t>на бухгалтерское обслуживание</w:t>
      </w:r>
      <w:r w:rsidR="0066682B" w:rsidRPr="00E94EC1">
        <w:rPr>
          <w:sz w:val="28"/>
          <w:szCs w:val="28"/>
        </w:rPr>
        <w:t>.</w:t>
      </w:r>
      <w:bookmarkEnd w:id="6"/>
      <w:r w:rsidR="00E94EC1" w:rsidRPr="00E94EC1">
        <w:rPr>
          <w:sz w:val="28"/>
          <w:szCs w:val="28"/>
        </w:rPr>
        <w:t xml:space="preserve"> </w:t>
      </w:r>
      <w:r w:rsidR="009B4631" w:rsidRPr="00E94EC1">
        <w:rPr>
          <w:sz w:val="28"/>
          <w:szCs w:val="28"/>
        </w:rPr>
        <w:t>Централизованная бухгалтерия осуществляет бухгалтерский учет в следующих учреждениях:</w:t>
      </w:r>
      <w:r w:rsidR="00E94EC1" w:rsidRPr="00E94EC1">
        <w:rPr>
          <w:sz w:val="28"/>
          <w:szCs w:val="28"/>
        </w:rPr>
        <w:t xml:space="preserve"> </w:t>
      </w:r>
      <w:proofErr w:type="gramStart"/>
      <w:r w:rsidR="00E94EC1" w:rsidRPr="00E94EC1">
        <w:rPr>
          <w:sz w:val="28"/>
          <w:szCs w:val="28"/>
        </w:rPr>
        <w:t xml:space="preserve">Комитет по культуре администрации муниципального образования город Новомосковск, </w:t>
      </w:r>
      <w:r w:rsidR="009B4631" w:rsidRPr="00E94EC1">
        <w:rPr>
          <w:sz w:val="28"/>
          <w:szCs w:val="28"/>
        </w:rPr>
        <w:t xml:space="preserve">МБУДО «Детская школа </w:t>
      </w:r>
      <w:proofErr w:type="spellStart"/>
      <w:r w:rsidR="009B4631" w:rsidRPr="00E94EC1">
        <w:rPr>
          <w:sz w:val="28"/>
          <w:szCs w:val="28"/>
        </w:rPr>
        <w:t>исскуств</w:t>
      </w:r>
      <w:proofErr w:type="spellEnd"/>
      <w:r w:rsidR="009B4631" w:rsidRPr="00E94EC1">
        <w:rPr>
          <w:sz w:val="28"/>
          <w:szCs w:val="28"/>
        </w:rPr>
        <w:t>», МБУДО «Детская музыкальная школа», МБУК «Городской дворец культуры», МБУК «Дом культуры «Гипсовый», МБУК «</w:t>
      </w:r>
      <w:proofErr w:type="spellStart"/>
      <w:r w:rsidR="009B4631" w:rsidRPr="00E94EC1">
        <w:rPr>
          <w:sz w:val="28"/>
          <w:szCs w:val="28"/>
        </w:rPr>
        <w:t>Гремяческое</w:t>
      </w:r>
      <w:proofErr w:type="spellEnd"/>
      <w:r w:rsidR="009B4631" w:rsidRPr="00E94EC1">
        <w:rPr>
          <w:sz w:val="28"/>
          <w:szCs w:val="28"/>
        </w:rPr>
        <w:t xml:space="preserve"> централизованное культурно-досуговое объединение», МБУК «Сокольнический дом культуры», МБУК «Культурно-досуговый центр», МБУК «</w:t>
      </w:r>
      <w:proofErr w:type="spellStart"/>
      <w:r w:rsidR="009B4631" w:rsidRPr="00E94EC1">
        <w:rPr>
          <w:sz w:val="28"/>
          <w:szCs w:val="28"/>
        </w:rPr>
        <w:t>Новомосковская</w:t>
      </w:r>
      <w:proofErr w:type="spellEnd"/>
      <w:r w:rsidR="009B4631" w:rsidRPr="00E94EC1">
        <w:rPr>
          <w:sz w:val="28"/>
          <w:szCs w:val="28"/>
        </w:rPr>
        <w:t xml:space="preserve"> библиотечная система», МБУК «Объединение «</w:t>
      </w:r>
      <w:proofErr w:type="spellStart"/>
      <w:r w:rsidR="009B4631" w:rsidRPr="00E94EC1">
        <w:rPr>
          <w:sz w:val="28"/>
          <w:szCs w:val="28"/>
        </w:rPr>
        <w:t>Новомосковский</w:t>
      </w:r>
      <w:proofErr w:type="spellEnd"/>
      <w:r w:rsidR="009B4631" w:rsidRPr="00E94EC1">
        <w:rPr>
          <w:sz w:val="28"/>
          <w:szCs w:val="28"/>
        </w:rPr>
        <w:t xml:space="preserve"> историко-художественный музей», МБУК «Центр традиционной народной культуры», МБУК «</w:t>
      </w:r>
      <w:proofErr w:type="spellStart"/>
      <w:r w:rsidR="009B4631" w:rsidRPr="00E94EC1">
        <w:rPr>
          <w:sz w:val="28"/>
          <w:szCs w:val="28"/>
        </w:rPr>
        <w:t>Ширинский</w:t>
      </w:r>
      <w:proofErr w:type="spellEnd"/>
      <w:r w:rsidR="009B4631" w:rsidRPr="00E94EC1">
        <w:rPr>
          <w:sz w:val="28"/>
          <w:szCs w:val="28"/>
        </w:rPr>
        <w:t xml:space="preserve"> кул</w:t>
      </w:r>
      <w:r w:rsidR="00E645E8">
        <w:rPr>
          <w:sz w:val="28"/>
          <w:szCs w:val="28"/>
        </w:rPr>
        <w:t>ьтурно-</w:t>
      </w:r>
      <w:r w:rsidR="00E645E8">
        <w:rPr>
          <w:sz w:val="28"/>
          <w:szCs w:val="28"/>
        </w:rPr>
        <w:lastRenderedPageBreak/>
        <w:t>досуговый центр», МБУК «Д</w:t>
      </w:r>
      <w:r w:rsidR="009B4631" w:rsidRPr="00E94EC1">
        <w:rPr>
          <w:sz w:val="28"/>
          <w:szCs w:val="28"/>
        </w:rPr>
        <w:t xml:space="preserve">ом культуры железнодорожников», </w:t>
      </w:r>
      <w:r w:rsidR="00E645E8">
        <w:rPr>
          <w:sz w:val="28"/>
          <w:szCs w:val="28"/>
        </w:rPr>
        <w:t>Комитет</w:t>
      </w:r>
      <w:r w:rsidR="00E94EC1" w:rsidRPr="00E94EC1">
        <w:rPr>
          <w:sz w:val="28"/>
          <w:szCs w:val="28"/>
        </w:rPr>
        <w:t xml:space="preserve"> по</w:t>
      </w:r>
      <w:proofErr w:type="gramEnd"/>
      <w:r w:rsidR="00E94EC1" w:rsidRPr="00E94EC1">
        <w:rPr>
          <w:sz w:val="28"/>
          <w:szCs w:val="28"/>
        </w:rPr>
        <w:t xml:space="preserve"> спорту и молодежной политике администрации муниципального образования город Новомосковск, </w:t>
      </w:r>
      <w:r w:rsidR="009B4631" w:rsidRPr="00E94EC1">
        <w:rPr>
          <w:sz w:val="28"/>
          <w:szCs w:val="28"/>
        </w:rPr>
        <w:t>МКУ «Центр досуга детей и подростков», МУДО «ДЮСШ № 1», МУДО «ДЮСШ № 2», МБУС «СК «</w:t>
      </w:r>
      <w:proofErr w:type="spellStart"/>
      <w:r w:rsidR="009B4631" w:rsidRPr="00E94EC1">
        <w:rPr>
          <w:sz w:val="28"/>
          <w:szCs w:val="28"/>
        </w:rPr>
        <w:t>Химик</w:t>
      </w:r>
      <w:proofErr w:type="gramStart"/>
      <w:r w:rsidR="009B4631" w:rsidRPr="00E94EC1">
        <w:rPr>
          <w:sz w:val="28"/>
          <w:szCs w:val="28"/>
        </w:rPr>
        <w:t>»Д</w:t>
      </w:r>
      <w:proofErr w:type="gramEnd"/>
      <w:r w:rsidR="009B4631" w:rsidRPr="00E94EC1">
        <w:rPr>
          <w:sz w:val="28"/>
          <w:szCs w:val="28"/>
        </w:rPr>
        <w:t>ЮСШ</w:t>
      </w:r>
      <w:proofErr w:type="spellEnd"/>
      <w:r w:rsidR="009B4631" w:rsidRPr="00E94EC1">
        <w:rPr>
          <w:sz w:val="28"/>
          <w:szCs w:val="28"/>
        </w:rPr>
        <w:t xml:space="preserve"> «Химик», МБУС «Ледовый дворец», МБУС «Спорткомплекс «Сокольники», НМУС «Жемчужина», Н</w:t>
      </w:r>
      <w:r w:rsidR="00E94EC1" w:rsidRPr="00E94EC1">
        <w:rPr>
          <w:sz w:val="28"/>
          <w:szCs w:val="28"/>
        </w:rPr>
        <w:t>МУС «Охотничье-рыболовный клуб»</w:t>
      </w:r>
      <w:r w:rsidR="009B4631" w:rsidRPr="00E94EC1">
        <w:rPr>
          <w:sz w:val="28"/>
          <w:szCs w:val="28"/>
        </w:rPr>
        <w:t xml:space="preserve"> (далее - Учреждения).</w:t>
      </w:r>
    </w:p>
    <w:p w:rsidR="00B96953" w:rsidRPr="00E94EC1" w:rsidRDefault="00E94EC1" w:rsidP="00B96953">
      <w:pPr>
        <w:pStyle w:val="2"/>
      </w:pPr>
      <w:r w:rsidRPr="00DB1096">
        <w:rPr>
          <w:sz w:val="28"/>
          <w:szCs w:val="28"/>
        </w:rPr>
        <w:t>Единая учетная политика является обязательной для применения всеми Учреждениями, передавшими полномочия по ведению централизованного учета</w:t>
      </w:r>
      <w:r>
        <w:rPr>
          <w:sz w:val="28"/>
          <w:szCs w:val="28"/>
        </w:rPr>
        <w:t>.</w:t>
      </w:r>
    </w:p>
    <w:p w:rsidR="00E94EC1" w:rsidRDefault="00E94EC1" w:rsidP="00EF5DC6">
      <w:pPr>
        <w:pStyle w:val="2"/>
        <w:rPr>
          <w:sz w:val="28"/>
          <w:szCs w:val="28"/>
        </w:rPr>
      </w:pPr>
      <w:bookmarkStart w:id="7" w:name="_ref_307648"/>
      <w:r>
        <w:rPr>
          <w:sz w:val="28"/>
          <w:szCs w:val="28"/>
        </w:rPr>
        <w:t xml:space="preserve">  </w:t>
      </w:r>
      <w:r w:rsidR="004779A5">
        <w:rPr>
          <w:sz w:val="28"/>
          <w:szCs w:val="28"/>
        </w:rPr>
        <w:t xml:space="preserve">Деятельность Централизованной бухгалтерии регламентируется Уставом и должностными инструкциями работников. </w:t>
      </w:r>
    </w:p>
    <w:p w:rsidR="004779A5" w:rsidRDefault="004779A5" w:rsidP="004779A5">
      <w:pPr>
        <w:rPr>
          <w:b/>
          <w:sz w:val="28"/>
          <w:szCs w:val="28"/>
        </w:rPr>
      </w:pPr>
      <w:r>
        <w:rPr>
          <w:sz w:val="28"/>
          <w:szCs w:val="28"/>
        </w:rPr>
        <w:t xml:space="preserve">Требования директора, главного бухгалтера Централизованной бухгалтерии по документальному оформлению хозяйственных операций и предоставлению в Централизованную бухгалтерию необходимых документов и сведений являются обязательными для всех работников и оформляются в письменном виде, форма которого приведена в </w:t>
      </w:r>
      <w:r w:rsidRPr="004779A5">
        <w:rPr>
          <w:b/>
          <w:sz w:val="28"/>
          <w:szCs w:val="28"/>
        </w:rPr>
        <w:t>Приложении №</w:t>
      </w:r>
      <w:r>
        <w:rPr>
          <w:b/>
          <w:sz w:val="28"/>
          <w:szCs w:val="28"/>
        </w:rPr>
        <w:t xml:space="preserve"> </w:t>
      </w:r>
      <w:r w:rsidR="00D22391">
        <w:rPr>
          <w:b/>
          <w:sz w:val="28"/>
          <w:szCs w:val="28"/>
        </w:rPr>
        <w:t>3</w:t>
      </w:r>
    </w:p>
    <w:p w:rsidR="004779A5" w:rsidRPr="004779A5" w:rsidRDefault="004779A5" w:rsidP="004779A5">
      <w:pPr>
        <w:rPr>
          <w:sz w:val="28"/>
          <w:szCs w:val="28"/>
        </w:rPr>
      </w:pPr>
      <w:proofErr w:type="gramStart"/>
      <w:r>
        <w:rPr>
          <w:sz w:val="28"/>
          <w:szCs w:val="28"/>
        </w:rPr>
        <w:t>В случае возникновения разногласий в отношении ведения бухгалтерского учета ме</w:t>
      </w:r>
      <w:r w:rsidR="0055377A">
        <w:rPr>
          <w:sz w:val="28"/>
          <w:szCs w:val="28"/>
        </w:rPr>
        <w:t>жду руководителем Учреждений</w:t>
      </w:r>
      <w:r>
        <w:rPr>
          <w:sz w:val="28"/>
          <w:szCs w:val="28"/>
        </w:rPr>
        <w:t xml:space="preserve"> и директором, главным бу</w:t>
      </w:r>
      <w:r w:rsidR="0055377A">
        <w:rPr>
          <w:sz w:val="28"/>
          <w:szCs w:val="28"/>
        </w:rPr>
        <w:t>хгалтером Централизованной бухгалтерии данные, содержащиеся в первичном учетном документе, принимаются к регистрации и накоплению в регистрах бухгалтерского учета по письменному распоряжению руководителей Учреждений, которые единолично несут ответственность за созданную в результате этого информацию.</w:t>
      </w:r>
      <w:proofErr w:type="gramEnd"/>
    </w:p>
    <w:p w:rsidR="00CD595A" w:rsidRPr="0066682B" w:rsidRDefault="00150DFE" w:rsidP="00EF5DC6">
      <w:pPr>
        <w:pStyle w:val="2"/>
        <w:rPr>
          <w:sz w:val="28"/>
          <w:szCs w:val="28"/>
        </w:rPr>
      </w:pPr>
      <w:r w:rsidRPr="0066682B">
        <w:rPr>
          <w:sz w:val="28"/>
          <w:szCs w:val="28"/>
        </w:rPr>
        <w:t>Форма ведения учета - автоматизиров</w:t>
      </w:r>
      <w:r w:rsidR="00BD5DEE">
        <w:rPr>
          <w:sz w:val="28"/>
          <w:szCs w:val="28"/>
        </w:rPr>
        <w:t>анная с применением компьютерной</w:t>
      </w:r>
      <w:r w:rsidR="00A34ED4">
        <w:rPr>
          <w:sz w:val="28"/>
          <w:szCs w:val="28"/>
        </w:rPr>
        <w:t xml:space="preserve"> программ</w:t>
      </w:r>
      <w:r w:rsidR="00BD5DEE">
        <w:rPr>
          <w:sz w:val="28"/>
          <w:szCs w:val="28"/>
        </w:rPr>
        <w:t>ы</w:t>
      </w:r>
      <w:r w:rsidRPr="0066682B">
        <w:rPr>
          <w:sz w:val="28"/>
          <w:szCs w:val="28"/>
        </w:rPr>
        <w:t xml:space="preserve"> </w:t>
      </w:r>
      <w:r w:rsidR="007E6EC6" w:rsidRPr="0066682B">
        <w:rPr>
          <w:sz w:val="28"/>
          <w:szCs w:val="28"/>
        </w:rPr>
        <w:t>1С</w:t>
      </w:r>
      <w:r w:rsidR="0055377A">
        <w:rPr>
          <w:sz w:val="28"/>
          <w:szCs w:val="28"/>
        </w:rPr>
        <w:t>: Пре</w:t>
      </w:r>
      <w:bookmarkEnd w:id="7"/>
      <w:r w:rsidR="0055377A">
        <w:rPr>
          <w:sz w:val="28"/>
          <w:szCs w:val="28"/>
        </w:rPr>
        <w:t>дприятие.</w:t>
      </w:r>
      <w:r w:rsidR="00BD5DEE">
        <w:rPr>
          <w:sz w:val="28"/>
          <w:szCs w:val="28"/>
        </w:rPr>
        <w:t xml:space="preserve"> Передача отчетности контролирующим органам с помощью Контур Экстерн, информационно-аналитической системы WEB-консолидация.</w:t>
      </w:r>
    </w:p>
    <w:p w:rsidR="007118D7" w:rsidRPr="007118D7" w:rsidRDefault="007118D7" w:rsidP="00EF5DC6">
      <w:pPr>
        <w:pStyle w:val="2"/>
        <w:rPr>
          <w:sz w:val="28"/>
          <w:szCs w:val="28"/>
        </w:rPr>
      </w:pPr>
      <w:bookmarkStart w:id="8" w:name="_ref_307649"/>
      <w:r w:rsidRPr="007118D7">
        <w:rPr>
          <w:sz w:val="28"/>
          <w:szCs w:val="28"/>
        </w:rPr>
        <w:t>Рабочий план счетов формируется в составе номеров счетов учета для ведения синтетического и аналитического учета. (</w:t>
      </w:r>
      <w:r w:rsidRPr="007118D7">
        <w:rPr>
          <w:b/>
          <w:sz w:val="28"/>
          <w:szCs w:val="28"/>
        </w:rPr>
        <w:t>Приложение № 1, №2</w:t>
      </w:r>
      <w:r w:rsidRPr="007118D7">
        <w:rPr>
          <w:sz w:val="28"/>
          <w:szCs w:val="28"/>
        </w:rPr>
        <w:t xml:space="preserve"> к Учетной политике).</w:t>
      </w:r>
    </w:p>
    <w:p w:rsidR="007118D7" w:rsidRDefault="007118D7" w:rsidP="00EF5DC6">
      <w:pPr>
        <w:pStyle w:val="2"/>
        <w:rPr>
          <w:sz w:val="28"/>
          <w:szCs w:val="28"/>
        </w:rPr>
      </w:pPr>
      <w:r>
        <w:rPr>
          <w:sz w:val="28"/>
          <w:szCs w:val="28"/>
        </w:rPr>
        <w:t xml:space="preserve">Правила формирования номеров счетов бухгалтерского (бюджетного) учета и применения КОСГУ определены в </w:t>
      </w:r>
      <w:r w:rsidRPr="007118D7">
        <w:rPr>
          <w:b/>
          <w:sz w:val="28"/>
          <w:szCs w:val="28"/>
        </w:rPr>
        <w:t>Приложении №</w:t>
      </w:r>
      <w:r w:rsidR="00D22391">
        <w:rPr>
          <w:b/>
          <w:sz w:val="28"/>
          <w:szCs w:val="28"/>
        </w:rPr>
        <w:t xml:space="preserve"> 4</w:t>
      </w:r>
    </w:p>
    <w:p w:rsidR="00A5523E" w:rsidRDefault="00A5523E" w:rsidP="00EF5DC6">
      <w:pPr>
        <w:pStyle w:val="2"/>
        <w:rPr>
          <w:sz w:val="28"/>
          <w:szCs w:val="28"/>
        </w:rPr>
      </w:pPr>
      <w:r>
        <w:rPr>
          <w:sz w:val="28"/>
          <w:szCs w:val="28"/>
        </w:rPr>
        <w:t xml:space="preserve">Порядок внесения изменений в особенности ведения централизованного бухгалтерского (бюджетного) учета определен в </w:t>
      </w:r>
      <w:r w:rsidRPr="00A5523E">
        <w:rPr>
          <w:b/>
          <w:sz w:val="28"/>
          <w:szCs w:val="28"/>
        </w:rPr>
        <w:t>Приложении №</w:t>
      </w:r>
      <w:r>
        <w:rPr>
          <w:b/>
          <w:sz w:val="28"/>
          <w:szCs w:val="28"/>
        </w:rPr>
        <w:t xml:space="preserve"> </w:t>
      </w:r>
      <w:r w:rsidR="00D22391">
        <w:rPr>
          <w:b/>
          <w:sz w:val="28"/>
          <w:szCs w:val="28"/>
        </w:rPr>
        <w:t>5</w:t>
      </w:r>
    </w:p>
    <w:p w:rsidR="00CD595A" w:rsidRPr="0066682B" w:rsidRDefault="00150DFE" w:rsidP="00EF5DC6">
      <w:pPr>
        <w:pStyle w:val="2"/>
        <w:rPr>
          <w:sz w:val="28"/>
          <w:szCs w:val="28"/>
        </w:rPr>
      </w:pPr>
      <w:r w:rsidRPr="0066682B">
        <w:rPr>
          <w:sz w:val="28"/>
          <w:szCs w:val="28"/>
        </w:rPr>
        <w:lastRenderedPageBreak/>
        <w:t>Для отражения объектов учета и изменяющих их фактов хозяйственной жизни используются формы первичных учетных документов:</w:t>
      </w:r>
      <w:bookmarkEnd w:id="8"/>
    </w:p>
    <w:p w:rsidR="00CD595A" w:rsidRPr="0066682B" w:rsidRDefault="00150DFE">
      <w:pPr>
        <w:rPr>
          <w:sz w:val="28"/>
          <w:szCs w:val="28"/>
        </w:rPr>
      </w:pPr>
      <w:r w:rsidRPr="0066682B">
        <w:rPr>
          <w:sz w:val="28"/>
          <w:szCs w:val="28"/>
        </w:rPr>
        <w:t xml:space="preserve">- </w:t>
      </w:r>
      <w:proofErr w:type="gramStart"/>
      <w:r w:rsidRPr="0066682B">
        <w:rPr>
          <w:sz w:val="28"/>
          <w:szCs w:val="28"/>
        </w:rPr>
        <w:t>утвержденные</w:t>
      </w:r>
      <w:proofErr w:type="gramEnd"/>
      <w:r w:rsidRPr="0066682B">
        <w:rPr>
          <w:sz w:val="28"/>
          <w:szCs w:val="28"/>
        </w:rPr>
        <w:t xml:space="preserve"> Приказом Минфина России № 52н;</w:t>
      </w:r>
    </w:p>
    <w:p w:rsidR="00CD595A" w:rsidRPr="0066682B" w:rsidRDefault="00150DFE">
      <w:pPr>
        <w:rPr>
          <w:sz w:val="28"/>
          <w:szCs w:val="28"/>
        </w:rPr>
      </w:pPr>
      <w:r w:rsidRPr="0066682B">
        <w:rPr>
          <w:sz w:val="28"/>
          <w:szCs w:val="28"/>
        </w:rPr>
        <w:t xml:space="preserve">- самостоятельно </w:t>
      </w:r>
      <w:proofErr w:type="gramStart"/>
      <w:r w:rsidRPr="0066682B">
        <w:rPr>
          <w:sz w:val="28"/>
          <w:szCs w:val="28"/>
        </w:rPr>
        <w:t>разработанные</w:t>
      </w:r>
      <w:proofErr w:type="gramEnd"/>
      <w:r w:rsidRPr="0066682B">
        <w:rPr>
          <w:sz w:val="28"/>
          <w:szCs w:val="28"/>
        </w:rPr>
        <w:t xml:space="preserve">, приведенные в </w:t>
      </w:r>
      <w:r w:rsidRPr="00315FFA">
        <w:rPr>
          <w:b/>
          <w:sz w:val="28"/>
          <w:szCs w:val="28"/>
        </w:rPr>
        <w:t xml:space="preserve">Приложении № </w:t>
      </w:r>
      <w:r w:rsidR="00D22391">
        <w:rPr>
          <w:b/>
          <w:sz w:val="28"/>
          <w:szCs w:val="28"/>
        </w:rPr>
        <w:t>6</w:t>
      </w:r>
      <w:r w:rsidR="00315FFA">
        <w:rPr>
          <w:sz w:val="28"/>
          <w:szCs w:val="28"/>
        </w:rPr>
        <w:t xml:space="preserve"> </w:t>
      </w:r>
      <w:r w:rsidRPr="0066682B">
        <w:rPr>
          <w:sz w:val="28"/>
          <w:szCs w:val="28"/>
        </w:rPr>
        <w:t>к Учетной политике.</w:t>
      </w:r>
    </w:p>
    <w:p w:rsidR="00CD595A" w:rsidRPr="0034404E" w:rsidRDefault="00150DFE" w:rsidP="0034404E">
      <w:pPr>
        <w:shd w:val="clear" w:color="auto" w:fill="FFFFFF"/>
        <w:spacing w:after="0" w:line="390" w:lineRule="atLeast"/>
        <w:ind w:firstLine="480"/>
        <w:rPr>
          <w:color w:val="000000"/>
          <w:sz w:val="27"/>
          <w:szCs w:val="27"/>
        </w:rPr>
      </w:pPr>
      <w:bookmarkStart w:id="9" w:name="_ref_307650"/>
      <w:r w:rsidRPr="0066682B">
        <w:rPr>
          <w:sz w:val="28"/>
          <w:szCs w:val="28"/>
        </w:rPr>
        <w:t xml:space="preserve">Первичные учетные документы </w:t>
      </w:r>
      <w:r w:rsidRPr="0034404E">
        <w:rPr>
          <w:sz w:val="28"/>
          <w:szCs w:val="28"/>
        </w:rPr>
        <w:t>составляются на бумажном носителе</w:t>
      </w:r>
      <w:r w:rsidR="0034404E" w:rsidRPr="0034404E">
        <w:rPr>
          <w:sz w:val="28"/>
          <w:szCs w:val="28"/>
        </w:rPr>
        <w:t xml:space="preserve"> </w:t>
      </w:r>
      <w:r w:rsidR="002570E3">
        <w:rPr>
          <w:sz w:val="28"/>
          <w:szCs w:val="28"/>
        </w:rPr>
        <w:t>или в виде электронных документов</w:t>
      </w:r>
      <w:r w:rsidR="0034404E" w:rsidRPr="0034404E">
        <w:rPr>
          <w:sz w:val="28"/>
          <w:szCs w:val="28"/>
        </w:rPr>
        <w:t>, подписанных квалифицированной электронной подписью, в предусмотренных случаях – простой электронной подписью</w:t>
      </w:r>
      <w:r w:rsidRPr="0034404E">
        <w:rPr>
          <w:sz w:val="28"/>
          <w:szCs w:val="28"/>
        </w:rPr>
        <w:t>.</w:t>
      </w:r>
      <w:bookmarkEnd w:id="9"/>
      <w:r w:rsidR="0034404E" w:rsidRPr="0034404E">
        <w:rPr>
          <w:sz w:val="28"/>
          <w:szCs w:val="28"/>
        </w:rPr>
        <w:t xml:space="preserve"> Если федеральными законами или принимаемыми </w:t>
      </w:r>
      <w:r w:rsidR="0034404E" w:rsidRPr="0034404E">
        <w:rPr>
          <w:color w:val="000000"/>
          <w:sz w:val="27"/>
          <w:szCs w:val="27"/>
        </w:rPr>
        <w:t>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2570E3" w:rsidRDefault="002570E3" w:rsidP="002570E3">
      <w:pPr>
        <w:pStyle w:val="2"/>
      </w:pPr>
      <w:bookmarkStart w:id="10" w:name="_ref_307653"/>
      <w:r w:rsidRPr="002570E3">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r w:rsidRPr="0066682B">
        <w:t>.</w:t>
      </w:r>
    </w:p>
    <w:p w:rsidR="002570E3" w:rsidRPr="007118D7" w:rsidRDefault="002570E3" w:rsidP="00EF5DC6">
      <w:pPr>
        <w:pStyle w:val="2"/>
        <w:rPr>
          <w:sz w:val="28"/>
          <w:szCs w:val="28"/>
        </w:rPr>
      </w:pPr>
      <w:r w:rsidRPr="007118D7">
        <w:rPr>
          <w:sz w:val="28"/>
          <w:szCs w:val="28"/>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r w:rsidRPr="00D11D09">
        <w:t>.</w:t>
      </w:r>
    </w:p>
    <w:p w:rsidR="007118D7" w:rsidRPr="007118D7" w:rsidRDefault="007118D7" w:rsidP="00EF5DC6">
      <w:pPr>
        <w:pStyle w:val="2"/>
        <w:rPr>
          <w:sz w:val="28"/>
          <w:szCs w:val="28"/>
        </w:rPr>
      </w:pPr>
      <w:r w:rsidRPr="007118D7">
        <w:rPr>
          <w:sz w:val="28"/>
          <w:szCs w:val="28"/>
        </w:rPr>
        <w:t>Регистры бухгалтерского учета хранятся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r w:rsidRPr="008F1EFC">
        <w:t>.</w:t>
      </w:r>
    </w:p>
    <w:p w:rsidR="007118D7" w:rsidRDefault="007118D7" w:rsidP="00EF5DC6">
      <w:pPr>
        <w:pStyle w:val="2"/>
        <w:rPr>
          <w:sz w:val="28"/>
          <w:szCs w:val="28"/>
        </w:rPr>
      </w:pPr>
      <w:r w:rsidRPr="008F1EFC">
        <w:rPr>
          <w:sz w:val="28"/>
          <w:szCs w:val="28"/>
        </w:rPr>
        <w:t xml:space="preserve">Формирование регистров бухгалтерского учета на бумажном носителе осуществляется с периодичностью, предусмотренной в </w:t>
      </w:r>
      <w:r w:rsidR="00511EA0">
        <w:rPr>
          <w:b/>
          <w:sz w:val="28"/>
          <w:szCs w:val="28"/>
        </w:rPr>
        <w:t>Приложении № 7</w:t>
      </w:r>
      <w:r w:rsidRPr="008F1EFC">
        <w:rPr>
          <w:sz w:val="28"/>
          <w:szCs w:val="28"/>
        </w:rPr>
        <w:t xml:space="preserve"> к Учетной политике</w:t>
      </w:r>
    </w:p>
    <w:p w:rsidR="00CD595A" w:rsidRPr="007118D7" w:rsidRDefault="00150DFE" w:rsidP="00EF5DC6">
      <w:pPr>
        <w:pStyle w:val="2"/>
        <w:rPr>
          <w:sz w:val="28"/>
          <w:szCs w:val="28"/>
        </w:rPr>
      </w:pPr>
      <w:r w:rsidRPr="007118D7">
        <w:rPr>
          <w:sz w:val="28"/>
          <w:szCs w:val="28"/>
        </w:rPr>
        <w:t xml:space="preserve">Правила и график документооборота, а также технология обработки учетной информации приведены в </w:t>
      </w:r>
      <w:r w:rsidRPr="007118D7">
        <w:rPr>
          <w:b/>
          <w:sz w:val="28"/>
          <w:szCs w:val="28"/>
        </w:rPr>
        <w:t xml:space="preserve">Приложении № </w:t>
      </w:r>
      <w:r w:rsidR="00511EA0">
        <w:rPr>
          <w:b/>
          <w:sz w:val="28"/>
          <w:szCs w:val="28"/>
        </w:rPr>
        <w:t>8</w:t>
      </w:r>
      <w:r w:rsidRPr="007118D7">
        <w:rPr>
          <w:sz w:val="28"/>
          <w:szCs w:val="28"/>
        </w:rPr>
        <w:t xml:space="preserve"> к Учетной политике.</w:t>
      </w:r>
      <w:bookmarkEnd w:id="10"/>
    </w:p>
    <w:p w:rsidR="00A5523E" w:rsidRDefault="00A5523E" w:rsidP="00EF5DC6">
      <w:pPr>
        <w:pStyle w:val="2"/>
        <w:rPr>
          <w:sz w:val="28"/>
          <w:szCs w:val="28"/>
        </w:rPr>
      </w:pPr>
      <w:bookmarkStart w:id="11" w:name="_ref_307656"/>
      <w:r>
        <w:rPr>
          <w:sz w:val="28"/>
          <w:szCs w:val="28"/>
        </w:rPr>
        <w:lastRenderedPageBreak/>
        <w:t>Первичные учетные документы, выставленные поставщиком (подрядчиком, исполнителем) в после</w:t>
      </w:r>
      <w:r w:rsidR="00E036BB">
        <w:rPr>
          <w:sz w:val="28"/>
          <w:szCs w:val="28"/>
        </w:rPr>
        <w:t xml:space="preserve">дний рабочий день отчетного периода, но поступившие от Учреждений в месяце, следующим </w:t>
      </w:r>
      <w:proofErr w:type="gramStart"/>
      <w:r w:rsidR="00E036BB">
        <w:rPr>
          <w:sz w:val="28"/>
          <w:szCs w:val="28"/>
        </w:rPr>
        <w:t>за</w:t>
      </w:r>
      <w:proofErr w:type="gramEnd"/>
      <w:r w:rsidR="00E036BB">
        <w:rPr>
          <w:sz w:val="28"/>
          <w:szCs w:val="28"/>
        </w:rPr>
        <w:t xml:space="preserve"> отчетным:</w:t>
      </w:r>
    </w:p>
    <w:p w:rsidR="00E036BB" w:rsidRDefault="00E036BB" w:rsidP="00E036BB">
      <w:pPr>
        <w:rPr>
          <w:sz w:val="28"/>
          <w:szCs w:val="28"/>
        </w:rPr>
      </w:pPr>
      <w:r>
        <w:rPr>
          <w:sz w:val="28"/>
          <w:szCs w:val="28"/>
        </w:rPr>
        <w:t>-   за 5 и более рабочих дней до даты представления отчетности – отражаются предыдущим месяцем;</w:t>
      </w:r>
    </w:p>
    <w:p w:rsidR="00E036BB" w:rsidRDefault="00E036BB" w:rsidP="00E036BB">
      <w:pPr>
        <w:rPr>
          <w:sz w:val="28"/>
          <w:szCs w:val="28"/>
        </w:rPr>
      </w:pPr>
      <w:r>
        <w:rPr>
          <w:sz w:val="28"/>
          <w:szCs w:val="28"/>
        </w:rPr>
        <w:t>-   менее 5 рабочих дней до даты представления отчетности – отражаются месяцем их поступления.</w:t>
      </w:r>
    </w:p>
    <w:p w:rsidR="00E036BB" w:rsidRDefault="00E036BB" w:rsidP="00E036BB">
      <w:pPr>
        <w:rPr>
          <w:sz w:val="28"/>
          <w:szCs w:val="28"/>
        </w:rPr>
      </w:pPr>
      <w:r>
        <w:rPr>
          <w:sz w:val="28"/>
          <w:szCs w:val="28"/>
        </w:rPr>
        <w:t xml:space="preserve">  Первичные учетные документы, выставленные поставщиком (подрядчиком, исполнителем) в последний рабочий день отчетного года, но поступившие от Учреждений в году, следующем </w:t>
      </w:r>
      <w:proofErr w:type="gramStart"/>
      <w:r>
        <w:rPr>
          <w:sz w:val="28"/>
          <w:szCs w:val="28"/>
        </w:rPr>
        <w:t>за</w:t>
      </w:r>
      <w:proofErr w:type="gramEnd"/>
      <w:r>
        <w:rPr>
          <w:sz w:val="28"/>
          <w:szCs w:val="28"/>
        </w:rPr>
        <w:t xml:space="preserve"> отчетным:</w:t>
      </w:r>
    </w:p>
    <w:p w:rsidR="00E036BB" w:rsidRDefault="00E036BB" w:rsidP="00E036BB">
      <w:pPr>
        <w:rPr>
          <w:sz w:val="28"/>
          <w:szCs w:val="28"/>
        </w:rPr>
      </w:pPr>
      <w:r>
        <w:rPr>
          <w:sz w:val="28"/>
          <w:szCs w:val="28"/>
        </w:rPr>
        <w:t>-    за 10 и более рабочих дней до даты представления отчетности – отражаются предыдущим месяцем;</w:t>
      </w:r>
    </w:p>
    <w:p w:rsidR="00E036BB" w:rsidRPr="00E036BB" w:rsidRDefault="00E036BB" w:rsidP="00E036BB">
      <w:pPr>
        <w:rPr>
          <w:sz w:val="28"/>
          <w:szCs w:val="28"/>
        </w:rPr>
      </w:pPr>
      <w:r>
        <w:rPr>
          <w:sz w:val="28"/>
          <w:szCs w:val="28"/>
        </w:rPr>
        <w:t>-  менее 10 рабочих дней до даты представления отчетности – отражаются месяцем их поступления.</w:t>
      </w:r>
    </w:p>
    <w:p w:rsidR="00AB0A39" w:rsidRPr="00EF5DC6" w:rsidRDefault="0034404E" w:rsidP="00EF5DC6">
      <w:pPr>
        <w:pStyle w:val="2"/>
        <w:rPr>
          <w:sz w:val="28"/>
          <w:szCs w:val="28"/>
        </w:rPr>
      </w:pPr>
      <w:r>
        <w:rPr>
          <w:sz w:val="28"/>
          <w:szCs w:val="28"/>
        </w:rPr>
        <w:t>А</w:t>
      </w:r>
      <w:r w:rsidR="00873721" w:rsidRPr="00EF5DC6">
        <w:rPr>
          <w:sz w:val="28"/>
          <w:szCs w:val="28"/>
        </w:rPr>
        <w:t>кт о приеме-передаче объектов нефинансовых активов (форма 0504101) применяется при приеме, передаче нефинансовых активов от учреждений; приеме из казны, передаче в казну; при принятии к учету нефинансовых активов после сбора, монтажа, установки; при безвозмездной передаче в качестве пожертвований от физических и юридических лиц.</w:t>
      </w:r>
    </w:p>
    <w:p w:rsidR="00CD595A" w:rsidRPr="007118D7" w:rsidRDefault="005E5943" w:rsidP="00EF5DC6">
      <w:pPr>
        <w:pStyle w:val="2"/>
        <w:rPr>
          <w:sz w:val="28"/>
          <w:szCs w:val="28"/>
        </w:rPr>
      </w:pPr>
      <w:r w:rsidRPr="007118D7">
        <w:rPr>
          <w:sz w:val="28"/>
          <w:szCs w:val="28"/>
        </w:rPr>
        <w:t>Табель учета использования рабочего времени (ф.0504421) заполняется путем отражения фактических затрат рабочего времени</w:t>
      </w:r>
      <w:r w:rsidR="003F5A71">
        <w:rPr>
          <w:sz w:val="28"/>
          <w:szCs w:val="28"/>
        </w:rPr>
        <w:t xml:space="preserve"> и случаев</w:t>
      </w:r>
      <w:r w:rsidR="00D61AF8">
        <w:rPr>
          <w:sz w:val="28"/>
          <w:szCs w:val="28"/>
        </w:rPr>
        <w:t xml:space="preserve"> отклонения от нормального использования рабочего времени, установленного правилами внутреннего трудового распорядка</w:t>
      </w:r>
      <w:r w:rsidRPr="007118D7">
        <w:rPr>
          <w:sz w:val="28"/>
          <w:szCs w:val="28"/>
        </w:rPr>
        <w:t>.</w:t>
      </w:r>
      <w:bookmarkEnd w:id="11"/>
    </w:p>
    <w:p w:rsidR="00CD595A" w:rsidRPr="0066682B" w:rsidRDefault="00150DFE" w:rsidP="00EF5DC6">
      <w:pPr>
        <w:pStyle w:val="2"/>
        <w:rPr>
          <w:sz w:val="28"/>
          <w:szCs w:val="28"/>
        </w:rPr>
      </w:pPr>
      <w:bookmarkStart w:id="12" w:name="_ref_307659"/>
      <w:r w:rsidRPr="0066682B">
        <w:rPr>
          <w:sz w:val="28"/>
          <w:szCs w:val="28"/>
        </w:rPr>
        <w:t xml:space="preserve">Внутренний контроль совершаемых фактов хозяйственной жизни осуществляется </w:t>
      </w:r>
      <w:r w:rsidR="00963843" w:rsidRPr="0066682B">
        <w:rPr>
          <w:sz w:val="28"/>
          <w:szCs w:val="28"/>
        </w:rPr>
        <w:t>внутрипроверочной</w:t>
      </w:r>
      <w:r w:rsidR="007E6EC6" w:rsidRPr="0066682B">
        <w:rPr>
          <w:sz w:val="28"/>
          <w:szCs w:val="28"/>
        </w:rPr>
        <w:t xml:space="preserve"> комиссией</w:t>
      </w:r>
      <w:r w:rsidRPr="0066682B">
        <w:rPr>
          <w:sz w:val="28"/>
          <w:szCs w:val="28"/>
        </w:rPr>
        <w:t xml:space="preserve"> в соответствии с порядком, приведенным в </w:t>
      </w:r>
      <w:r w:rsidRPr="00315FFA">
        <w:rPr>
          <w:b/>
          <w:sz w:val="28"/>
          <w:szCs w:val="28"/>
        </w:rPr>
        <w:t xml:space="preserve">Приложении № </w:t>
      </w:r>
      <w:r w:rsidR="00511EA0">
        <w:rPr>
          <w:b/>
          <w:sz w:val="28"/>
          <w:szCs w:val="28"/>
        </w:rPr>
        <w:t>9</w:t>
      </w:r>
      <w:r w:rsidRPr="0066682B">
        <w:rPr>
          <w:sz w:val="28"/>
          <w:szCs w:val="28"/>
        </w:rPr>
        <w:t> к Учетной политике.</w:t>
      </w:r>
      <w:bookmarkEnd w:id="12"/>
    </w:p>
    <w:p w:rsidR="00EF5DC6" w:rsidRPr="003F5A71" w:rsidRDefault="00150DFE" w:rsidP="003F5A71">
      <w:pPr>
        <w:pStyle w:val="2"/>
        <w:rPr>
          <w:sz w:val="28"/>
          <w:szCs w:val="28"/>
        </w:rPr>
      </w:pPr>
      <w:bookmarkStart w:id="13" w:name="_ref_307661"/>
      <w:r w:rsidRPr="0066682B">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F756C0">
        <w:rPr>
          <w:b/>
          <w:sz w:val="28"/>
          <w:szCs w:val="28"/>
        </w:rPr>
        <w:t xml:space="preserve">Приложении № </w:t>
      </w:r>
      <w:r w:rsidR="00511EA0">
        <w:rPr>
          <w:b/>
          <w:sz w:val="28"/>
          <w:szCs w:val="28"/>
        </w:rPr>
        <w:t>10</w:t>
      </w:r>
      <w:r w:rsidRPr="0066682B">
        <w:rPr>
          <w:sz w:val="28"/>
          <w:szCs w:val="28"/>
        </w:rPr>
        <w:t xml:space="preserve"> к Учетной политике</w:t>
      </w:r>
      <w:bookmarkStart w:id="14" w:name="_ref_307664"/>
      <w:bookmarkEnd w:id="13"/>
      <w:r w:rsidR="00EF5DC6" w:rsidRPr="003F5A71">
        <w:rPr>
          <w:sz w:val="28"/>
          <w:szCs w:val="28"/>
        </w:rPr>
        <w:t>.</w:t>
      </w:r>
    </w:p>
    <w:p w:rsidR="00CD595A" w:rsidRPr="0066682B" w:rsidRDefault="00150DFE" w:rsidP="00EF5DC6">
      <w:pPr>
        <w:pStyle w:val="2"/>
        <w:rPr>
          <w:sz w:val="28"/>
          <w:szCs w:val="28"/>
        </w:rPr>
      </w:pPr>
      <w:bookmarkStart w:id="15" w:name="_ref_307665"/>
      <w:bookmarkEnd w:id="14"/>
      <w:r w:rsidRPr="0066682B">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35" w:history="1">
        <w:r w:rsidRPr="00963843">
          <w:rPr>
            <w:rStyle w:val="afc"/>
            <w:color w:val="auto"/>
            <w:sz w:val="28"/>
            <w:szCs w:val="28"/>
            <w:u w:val="none"/>
          </w:rPr>
          <w:t>СГС</w:t>
        </w:r>
      </w:hyperlink>
      <w:r w:rsidRPr="00963843">
        <w:rPr>
          <w:sz w:val="28"/>
          <w:szCs w:val="28"/>
        </w:rPr>
        <w:t xml:space="preserve"> </w:t>
      </w:r>
      <w:r w:rsidRPr="0066682B">
        <w:rPr>
          <w:sz w:val="28"/>
          <w:szCs w:val="28"/>
        </w:rPr>
        <w:t>"События после отчетной даты".</w:t>
      </w:r>
      <w:bookmarkEnd w:id="15"/>
    </w:p>
    <w:p w:rsidR="00CD595A" w:rsidRDefault="008B4398" w:rsidP="00EF5DC6">
      <w:pPr>
        <w:pStyle w:val="2"/>
        <w:rPr>
          <w:sz w:val="28"/>
          <w:szCs w:val="28"/>
        </w:rPr>
      </w:pPr>
      <w:bookmarkStart w:id="16" w:name="_ref_307668"/>
      <w:r w:rsidRPr="007118D7">
        <w:rPr>
          <w:sz w:val="28"/>
          <w:szCs w:val="28"/>
        </w:rPr>
        <w:t xml:space="preserve">Формирование и использование резервов предстоящих расходов осуществляется в соответствии с порядком, приведенным в </w:t>
      </w:r>
      <w:r w:rsidRPr="007118D7">
        <w:rPr>
          <w:b/>
          <w:sz w:val="28"/>
          <w:szCs w:val="28"/>
        </w:rPr>
        <w:t>Приложении №</w:t>
      </w:r>
      <w:r w:rsidRPr="007118D7">
        <w:rPr>
          <w:sz w:val="28"/>
          <w:szCs w:val="28"/>
        </w:rPr>
        <w:t xml:space="preserve"> </w:t>
      </w:r>
      <w:r w:rsidR="00511EA0">
        <w:rPr>
          <w:b/>
          <w:sz w:val="28"/>
          <w:szCs w:val="28"/>
        </w:rPr>
        <w:t>11</w:t>
      </w:r>
      <w:r w:rsidRPr="007118D7">
        <w:rPr>
          <w:b/>
          <w:sz w:val="28"/>
          <w:szCs w:val="28"/>
        </w:rPr>
        <w:t xml:space="preserve"> </w:t>
      </w:r>
      <w:r w:rsidRPr="007118D7">
        <w:rPr>
          <w:sz w:val="28"/>
          <w:szCs w:val="28"/>
        </w:rPr>
        <w:t>к Учетной политике.</w:t>
      </w:r>
      <w:bookmarkEnd w:id="16"/>
    </w:p>
    <w:p w:rsidR="00C90C0F" w:rsidRPr="00C90C0F" w:rsidRDefault="00C90C0F" w:rsidP="00C90C0F">
      <w:pPr>
        <w:pStyle w:val="2"/>
        <w:rPr>
          <w:sz w:val="28"/>
          <w:szCs w:val="28"/>
        </w:rPr>
      </w:pPr>
      <w:r w:rsidRPr="00C90C0F">
        <w:rPr>
          <w:sz w:val="28"/>
          <w:szCs w:val="28"/>
        </w:rPr>
        <w:lastRenderedPageBreak/>
        <w:t xml:space="preserve">Порядок приемки, хранения, выдачи и списания бланков строгой отчетности приведен в </w:t>
      </w:r>
      <w:r w:rsidRPr="00C90C0F">
        <w:rPr>
          <w:b/>
          <w:sz w:val="28"/>
          <w:szCs w:val="28"/>
        </w:rPr>
        <w:t>Приложении № 14</w:t>
      </w:r>
    </w:p>
    <w:p w:rsidR="0081338B" w:rsidRPr="0081338B" w:rsidRDefault="00150DFE" w:rsidP="00EF5DC6">
      <w:pPr>
        <w:pStyle w:val="1"/>
      </w:pPr>
      <w:bookmarkStart w:id="17" w:name="_ref_15958"/>
      <w:r w:rsidRPr="0081338B">
        <w:rPr>
          <w:sz w:val="28"/>
        </w:rPr>
        <w:t>Основные средства</w:t>
      </w:r>
      <w:bookmarkEnd w:id="17"/>
    </w:p>
    <w:p w:rsidR="00CD595A" w:rsidRPr="0066682B" w:rsidRDefault="00150DFE" w:rsidP="00EF5DC6">
      <w:pPr>
        <w:pStyle w:val="2"/>
        <w:rPr>
          <w:sz w:val="28"/>
          <w:szCs w:val="28"/>
        </w:rPr>
      </w:pPr>
      <w:bookmarkStart w:id="18" w:name="_ref_314903"/>
      <w:r w:rsidRPr="0066682B">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36" w:history="1">
        <w:r w:rsidRPr="00287EC9">
          <w:rPr>
            <w:rStyle w:val="afc"/>
            <w:color w:val="auto"/>
            <w:sz w:val="28"/>
            <w:szCs w:val="28"/>
            <w:u w:val="none"/>
          </w:rPr>
          <w:t>п. 35</w:t>
        </w:r>
      </w:hyperlink>
      <w:r w:rsidRPr="00287EC9">
        <w:rPr>
          <w:sz w:val="28"/>
          <w:szCs w:val="28"/>
        </w:rPr>
        <w:t xml:space="preserve"> </w:t>
      </w:r>
      <w:r w:rsidRPr="0066682B">
        <w:rPr>
          <w:sz w:val="28"/>
          <w:szCs w:val="28"/>
        </w:rPr>
        <w:t xml:space="preserve">СГС "Основные средства", </w:t>
      </w:r>
      <w:hyperlink r:id="rId37" w:history="1">
        <w:r w:rsidRPr="00287EC9">
          <w:rPr>
            <w:rStyle w:val="afc"/>
            <w:color w:val="auto"/>
            <w:sz w:val="28"/>
            <w:szCs w:val="28"/>
            <w:u w:val="none"/>
          </w:rPr>
          <w:t>п. 44</w:t>
        </w:r>
      </w:hyperlink>
      <w:r w:rsidRPr="0066682B">
        <w:rPr>
          <w:sz w:val="28"/>
          <w:szCs w:val="28"/>
        </w:rPr>
        <w:t xml:space="preserve"> Инструкции № 157н.</w:t>
      </w:r>
      <w:bookmarkEnd w:id="18"/>
    </w:p>
    <w:p w:rsidR="00CD595A" w:rsidRPr="0066682B" w:rsidRDefault="00150DFE" w:rsidP="00EF5DC6">
      <w:pPr>
        <w:pStyle w:val="2"/>
        <w:rPr>
          <w:sz w:val="28"/>
          <w:szCs w:val="28"/>
        </w:rPr>
      </w:pPr>
      <w:bookmarkStart w:id="19" w:name="_ref_321664"/>
      <w:r w:rsidRPr="0066682B">
        <w:rPr>
          <w:sz w:val="28"/>
          <w:szCs w:val="28"/>
        </w:rPr>
        <w:t>Амортизация  основны</w:t>
      </w:r>
      <w:r w:rsidR="00AB0A39">
        <w:rPr>
          <w:sz w:val="28"/>
          <w:szCs w:val="28"/>
        </w:rPr>
        <w:t>х</w:t>
      </w:r>
      <w:r w:rsidRPr="0066682B">
        <w:rPr>
          <w:sz w:val="28"/>
          <w:szCs w:val="28"/>
        </w:rPr>
        <w:t xml:space="preserve"> средств</w:t>
      </w:r>
      <w:r w:rsidR="00AB0A39">
        <w:rPr>
          <w:sz w:val="28"/>
          <w:szCs w:val="28"/>
        </w:rPr>
        <w:t>, стоимостью от 10 000 до 100 000</w:t>
      </w:r>
      <w:r w:rsidRPr="0066682B">
        <w:rPr>
          <w:sz w:val="28"/>
          <w:szCs w:val="28"/>
        </w:rPr>
        <w:t xml:space="preserve"> начисляется </w:t>
      </w:r>
      <w:r w:rsidR="00AB0A39">
        <w:rPr>
          <w:sz w:val="28"/>
          <w:szCs w:val="28"/>
        </w:rPr>
        <w:t xml:space="preserve">в размере 100% при выдаче в эксплуатацию, свыше 100 000 </w:t>
      </w:r>
      <w:r w:rsidRPr="0066682B">
        <w:rPr>
          <w:sz w:val="28"/>
          <w:szCs w:val="28"/>
        </w:rPr>
        <w:t>линейным методом.</w:t>
      </w:r>
      <w:bookmarkEnd w:id="19"/>
    </w:p>
    <w:p w:rsidR="00CD595A" w:rsidRPr="0066682B" w:rsidRDefault="00150DFE" w:rsidP="00EF5DC6">
      <w:pPr>
        <w:pStyle w:val="2"/>
        <w:rPr>
          <w:sz w:val="28"/>
          <w:szCs w:val="28"/>
        </w:rPr>
      </w:pPr>
      <w:bookmarkStart w:id="20" w:name="_ref_321668"/>
      <w:r w:rsidRPr="0066682B">
        <w:rPr>
          <w:sz w:val="28"/>
          <w:szCs w:val="28"/>
        </w:rPr>
        <w:t>Отдельными инвентарными объектами являются:</w:t>
      </w:r>
      <w:bookmarkEnd w:id="20"/>
    </w:p>
    <w:p w:rsidR="00CD595A" w:rsidRPr="0066682B" w:rsidRDefault="00150DFE">
      <w:pPr>
        <w:pStyle w:val="ab"/>
        <w:numPr>
          <w:ilvl w:val="0"/>
          <w:numId w:val="4"/>
        </w:numPr>
        <w:spacing w:after="0"/>
        <w:ind w:left="482"/>
        <w:jc w:val="both"/>
        <w:rPr>
          <w:sz w:val="28"/>
          <w:szCs w:val="28"/>
        </w:rPr>
      </w:pPr>
      <w:r w:rsidRPr="0066682B">
        <w:rPr>
          <w:sz w:val="28"/>
          <w:szCs w:val="28"/>
        </w:rPr>
        <w:t>принтеры;</w:t>
      </w:r>
    </w:p>
    <w:p w:rsidR="00613AF5" w:rsidRDefault="00150DFE" w:rsidP="00613AF5">
      <w:pPr>
        <w:pStyle w:val="ab"/>
        <w:numPr>
          <w:ilvl w:val="0"/>
          <w:numId w:val="4"/>
        </w:numPr>
        <w:spacing w:after="0"/>
        <w:ind w:left="482"/>
        <w:jc w:val="both"/>
        <w:rPr>
          <w:sz w:val="28"/>
          <w:szCs w:val="28"/>
        </w:rPr>
      </w:pPr>
      <w:r w:rsidRPr="00613AF5">
        <w:rPr>
          <w:sz w:val="28"/>
          <w:szCs w:val="28"/>
        </w:rPr>
        <w:t>сканеры</w:t>
      </w:r>
      <w:r w:rsidR="00613AF5" w:rsidRPr="00613AF5">
        <w:rPr>
          <w:sz w:val="28"/>
          <w:szCs w:val="28"/>
        </w:rPr>
        <w:t>;</w:t>
      </w:r>
    </w:p>
    <w:p w:rsidR="00613AF5" w:rsidRDefault="00613AF5" w:rsidP="00613AF5">
      <w:pPr>
        <w:pStyle w:val="ab"/>
        <w:numPr>
          <w:ilvl w:val="0"/>
          <w:numId w:val="4"/>
        </w:numPr>
        <w:spacing w:after="0"/>
        <w:ind w:left="482"/>
        <w:jc w:val="both"/>
        <w:rPr>
          <w:sz w:val="28"/>
          <w:szCs w:val="28"/>
        </w:rPr>
      </w:pPr>
      <w:r>
        <w:rPr>
          <w:sz w:val="28"/>
          <w:szCs w:val="28"/>
        </w:rPr>
        <w:t>копировальные аппараты;</w:t>
      </w:r>
    </w:p>
    <w:p w:rsidR="00613AF5" w:rsidRDefault="00F756C0" w:rsidP="00613AF5">
      <w:pPr>
        <w:pStyle w:val="ab"/>
        <w:numPr>
          <w:ilvl w:val="0"/>
          <w:numId w:val="4"/>
        </w:numPr>
        <w:spacing w:after="0"/>
        <w:ind w:left="482"/>
        <w:jc w:val="both"/>
        <w:rPr>
          <w:sz w:val="28"/>
          <w:szCs w:val="28"/>
        </w:rPr>
      </w:pPr>
      <w:r w:rsidRPr="000C24F2">
        <w:rPr>
          <w:sz w:val="28"/>
          <w:szCs w:val="28"/>
        </w:rPr>
        <w:t xml:space="preserve"> </w:t>
      </w:r>
      <w:r w:rsidR="00613AF5" w:rsidRPr="000C24F2">
        <w:rPr>
          <w:sz w:val="28"/>
          <w:szCs w:val="28"/>
        </w:rPr>
        <w:t>система видеонаблюдения</w:t>
      </w:r>
      <w:r w:rsidR="009B4DE5">
        <w:rPr>
          <w:sz w:val="28"/>
          <w:szCs w:val="28"/>
        </w:rPr>
        <w:t>;</w:t>
      </w:r>
    </w:p>
    <w:p w:rsidR="009B4DE5" w:rsidRDefault="0081338B" w:rsidP="00613AF5">
      <w:pPr>
        <w:pStyle w:val="ab"/>
        <w:numPr>
          <w:ilvl w:val="0"/>
          <w:numId w:val="4"/>
        </w:numPr>
        <w:spacing w:after="0"/>
        <w:ind w:left="482"/>
        <w:jc w:val="both"/>
        <w:rPr>
          <w:sz w:val="28"/>
          <w:szCs w:val="28"/>
        </w:rPr>
      </w:pPr>
      <w:r>
        <w:rPr>
          <w:sz w:val="28"/>
          <w:szCs w:val="28"/>
        </w:rPr>
        <w:t>о</w:t>
      </w:r>
      <w:r w:rsidR="009B4DE5">
        <w:rPr>
          <w:sz w:val="28"/>
          <w:szCs w:val="28"/>
        </w:rPr>
        <w:t>хранно</w:t>
      </w:r>
      <w:r>
        <w:rPr>
          <w:sz w:val="28"/>
          <w:szCs w:val="28"/>
        </w:rPr>
        <w:t xml:space="preserve"> </w:t>
      </w:r>
      <w:r w:rsidR="009B4DE5">
        <w:rPr>
          <w:sz w:val="28"/>
          <w:szCs w:val="28"/>
        </w:rPr>
        <w:t>- пожарная сигнализация;</w:t>
      </w:r>
    </w:p>
    <w:p w:rsidR="009B4DE5" w:rsidRDefault="009B4DE5" w:rsidP="00613AF5">
      <w:pPr>
        <w:pStyle w:val="ab"/>
        <w:numPr>
          <w:ilvl w:val="0"/>
          <w:numId w:val="4"/>
        </w:numPr>
        <w:spacing w:after="0"/>
        <w:ind w:left="482"/>
        <w:jc w:val="both"/>
        <w:rPr>
          <w:sz w:val="28"/>
          <w:szCs w:val="28"/>
        </w:rPr>
      </w:pPr>
      <w:r>
        <w:rPr>
          <w:sz w:val="28"/>
          <w:szCs w:val="28"/>
        </w:rPr>
        <w:t>автоматическая пожарная сигнализация;</w:t>
      </w:r>
    </w:p>
    <w:p w:rsidR="009B4DE5" w:rsidRPr="000C24F2" w:rsidRDefault="009B4DE5" w:rsidP="00613AF5">
      <w:pPr>
        <w:pStyle w:val="ab"/>
        <w:numPr>
          <w:ilvl w:val="0"/>
          <w:numId w:val="4"/>
        </w:numPr>
        <w:spacing w:after="0"/>
        <w:ind w:left="482"/>
        <w:jc w:val="both"/>
        <w:rPr>
          <w:sz w:val="28"/>
          <w:szCs w:val="28"/>
        </w:rPr>
      </w:pPr>
      <w:r>
        <w:rPr>
          <w:sz w:val="28"/>
          <w:szCs w:val="28"/>
        </w:rPr>
        <w:t>узел учета тепловой энергии.</w:t>
      </w:r>
    </w:p>
    <w:p w:rsidR="00CD595A" w:rsidRPr="0066682B" w:rsidRDefault="00330CC1" w:rsidP="00EF5DC6">
      <w:pPr>
        <w:pStyle w:val="2"/>
        <w:rPr>
          <w:sz w:val="28"/>
          <w:szCs w:val="28"/>
        </w:rPr>
      </w:pPr>
      <w:bookmarkStart w:id="21" w:name="_ref_321670"/>
      <w:proofErr w:type="gramStart"/>
      <w:r>
        <w:rPr>
          <w:sz w:val="28"/>
          <w:szCs w:val="28"/>
        </w:rPr>
        <w:t>Инвентарный</w:t>
      </w:r>
      <w:r w:rsidR="00150DFE" w:rsidRPr="0066682B">
        <w:rPr>
          <w:sz w:val="28"/>
          <w:szCs w:val="28"/>
        </w:rPr>
        <w:t xml:space="preserve"> номер,</w:t>
      </w:r>
      <w:r>
        <w:rPr>
          <w:sz w:val="28"/>
          <w:szCs w:val="28"/>
        </w:rPr>
        <w:t xml:space="preserve"> присваиваемый инвентарным объектам основных средств</w:t>
      </w:r>
      <w:r w:rsidR="00150DFE" w:rsidRPr="0066682B">
        <w:rPr>
          <w:sz w:val="28"/>
          <w:szCs w:val="28"/>
        </w:rPr>
        <w:t xml:space="preserve"> состо</w:t>
      </w:r>
      <w:r>
        <w:rPr>
          <w:sz w:val="28"/>
          <w:szCs w:val="28"/>
        </w:rPr>
        <w:t>ит</w:t>
      </w:r>
      <w:proofErr w:type="gramEnd"/>
      <w:r w:rsidR="00150DFE" w:rsidRPr="0066682B">
        <w:rPr>
          <w:sz w:val="28"/>
          <w:szCs w:val="28"/>
        </w:rPr>
        <w:t xml:space="preserve"> из </w:t>
      </w:r>
      <w:r w:rsidR="00613AF5">
        <w:rPr>
          <w:sz w:val="28"/>
          <w:szCs w:val="28"/>
        </w:rPr>
        <w:t>9</w:t>
      </w:r>
      <w:r w:rsidR="00150DFE" w:rsidRPr="0066682B">
        <w:rPr>
          <w:sz w:val="28"/>
          <w:szCs w:val="28"/>
        </w:rPr>
        <w:t xml:space="preserve"> знаков:</w:t>
      </w:r>
      <w:bookmarkEnd w:id="21"/>
    </w:p>
    <w:p w:rsidR="00CD595A" w:rsidRPr="0066682B" w:rsidRDefault="00150DFE">
      <w:pPr>
        <w:rPr>
          <w:sz w:val="28"/>
          <w:szCs w:val="28"/>
        </w:rPr>
      </w:pPr>
      <w:r w:rsidRPr="0066682B">
        <w:rPr>
          <w:sz w:val="28"/>
          <w:szCs w:val="28"/>
        </w:rPr>
        <w:t>1-й знак - код вида финансового обеспечения (деятельности);</w:t>
      </w:r>
    </w:p>
    <w:p w:rsidR="00CD595A" w:rsidRPr="0066682B" w:rsidRDefault="00150DFE">
      <w:pPr>
        <w:rPr>
          <w:sz w:val="28"/>
          <w:szCs w:val="28"/>
        </w:rPr>
      </w:pPr>
      <w:r w:rsidRPr="0066682B">
        <w:rPr>
          <w:sz w:val="28"/>
          <w:szCs w:val="28"/>
        </w:rPr>
        <w:t>2 - 4-й знаки - код синтетического счета;</w:t>
      </w:r>
    </w:p>
    <w:p w:rsidR="00CD595A" w:rsidRPr="0066682B" w:rsidRDefault="00150DFE">
      <w:pPr>
        <w:rPr>
          <w:sz w:val="28"/>
          <w:szCs w:val="28"/>
        </w:rPr>
      </w:pPr>
      <w:r w:rsidRPr="0066682B">
        <w:rPr>
          <w:sz w:val="28"/>
          <w:szCs w:val="28"/>
        </w:rPr>
        <w:t>5 - 6-й знаки - код аналитического счета;</w:t>
      </w:r>
    </w:p>
    <w:p w:rsidR="00CD595A" w:rsidRPr="0066682B" w:rsidRDefault="00150DFE">
      <w:pPr>
        <w:rPr>
          <w:sz w:val="28"/>
          <w:szCs w:val="28"/>
        </w:rPr>
      </w:pPr>
      <w:r w:rsidRPr="0066682B">
        <w:rPr>
          <w:sz w:val="28"/>
          <w:szCs w:val="28"/>
        </w:rPr>
        <w:t xml:space="preserve">7 - </w:t>
      </w:r>
      <w:r w:rsidR="00613AF5">
        <w:rPr>
          <w:sz w:val="28"/>
          <w:szCs w:val="28"/>
        </w:rPr>
        <w:t>9</w:t>
      </w:r>
      <w:r w:rsidRPr="0066682B">
        <w:rPr>
          <w:sz w:val="28"/>
          <w:szCs w:val="28"/>
        </w:rPr>
        <w:t>-й знаки - порядковый номер объекта в группе</w:t>
      </w:r>
      <w:proofErr w:type="gramStart"/>
      <w:r w:rsidRPr="0066682B">
        <w:rPr>
          <w:sz w:val="28"/>
          <w:szCs w:val="28"/>
        </w:rPr>
        <w:t xml:space="preserve"> .</w:t>
      </w:r>
      <w:proofErr w:type="gramEnd"/>
    </w:p>
    <w:p w:rsidR="00CD595A" w:rsidRPr="0066682B" w:rsidRDefault="00150DFE" w:rsidP="00EF5DC6">
      <w:pPr>
        <w:pStyle w:val="2"/>
        <w:rPr>
          <w:sz w:val="28"/>
          <w:szCs w:val="28"/>
        </w:rPr>
      </w:pPr>
      <w:bookmarkStart w:id="22" w:name="_ref_321673"/>
      <w:r w:rsidRPr="0066682B">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r w:rsidR="00511EA0">
        <w:rPr>
          <w:sz w:val="28"/>
          <w:szCs w:val="28"/>
        </w:rPr>
        <w:t xml:space="preserve"> (</w:t>
      </w:r>
      <w:r w:rsidR="00511EA0" w:rsidRPr="00511EA0">
        <w:rPr>
          <w:b/>
          <w:sz w:val="28"/>
          <w:szCs w:val="28"/>
        </w:rPr>
        <w:t>Приложение № 12)</w:t>
      </w:r>
      <w:r w:rsidRPr="0066682B">
        <w:rPr>
          <w:sz w:val="28"/>
          <w:szCs w:val="28"/>
        </w:rPr>
        <w:t xml:space="preserve"> с применением </w:t>
      </w:r>
      <w:r w:rsidR="00330CC1">
        <w:rPr>
          <w:sz w:val="28"/>
          <w:szCs w:val="28"/>
        </w:rPr>
        <w:t>метода рыночных цен</w:t>
      </w:r>
      <w:r w:rsidRPr="0066682B">
        <w:rPr>
          <w:sz w:val="28"/>
          <w:szCs w:val="28"/>
        </w:rPr>
        <w:t>.</w:t>
      </w:r>
      <w:bookmarkEnd w:id="22"/>
    </w:p>
    <w:p w:rsidR="00CD595A" w:rsidRPr="0066682B" w:rsidRDefault="00150DFE" w:rsidP="00EF5DC6">
      <w:pPr>
        <w:pStyle w:val="2"/>
        <w:rPr>
          <w:sz w:val="28"/>
          <w:szCs w:val="28"/>
        </w:rPr>
      </w:pPr>
      <w:bookmarkStart w:id="23" w:name="_ref_321675"/>
      <w:proofErr w:type="gramStart"/>
      <w:r w:rsidRPr="0066682B">
        <w:rPr>
          <w:sz w:val="28"/>
          <w:szCs w:val="28"/>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23"/>
      <w:proofErr w:type="gramEnd"/>
    </w:p>
    <w:p w:rsidR="00CD595A" w:rsidRPr="0066682B" w:rsidRDefault="00150DFE">
      <w:pPr>
        <w:rPr>
          <w:sz w:val="28"/>
          <w:szCs w:val="28"/>
        </w:rPr>
      </w:pPr>
      <w:r w:rsidRPr="0066682B">
        <w:rPr>
          <w:sz w:val="28"/>
          <w:szCs w:val="28"/>
        </w:rPr>
        <w:lastRenderedPageBreak/>
        <w:t>Одновременно балансовая стоимость этого объекта уменьшается на стоимость выбывающих (заменяемых) частей.</w:t>
      </w:r>
    </w:p>
    <w:p w:rsidR="00CD595A" w:rsidRPr="0066682B" w:rsidRDefault="00150DFE" w:rsidP="00EF5DC6">
      <w:pPr>
        <w:pStyle w:val="2"/>
        <w:rPr>
          <w:sz w:val="28"/>
          <w:szCs w:val="28"/>
        </w:rPr>
      </w:pPr>
      <w:bookmarkStart w:id="24" w:name="_ref_321676"/>
      <w:r w:rsidRPr="0066682B">
        <w:rPr>
          <w:sz w:val="28"/>
          <w:szCs w:val="28"/>
        </w:rPr>
        <w:t>Балансовая стоимость объекта основных сре</w:t>
      </w:r>
      <w:proofErr w:type="gramStart"/>
      <w:r w:rsidRPr="0066682B">
        <w:rPr>
          <w:sz w:val="28"/>
          <w:szCs w:val="28"/>
        </w:rPr>
        <w:t>дств в сл</w:t>
      </w:r>
      <w:proofErr w:type="gramEnd"/>
      <w:r w:rsidRPr="0066682B">
        <w:rPr>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24"/>
    </w:p>
    <w:p w:rsidR="00CD595A" w:rsidRPr="0066682B" w:rsidRDefault="00150DFE" w:rsidP="00EF5DC6">
      <w:pPr>
        <w:pStyle w:val="2"/>
        <w:rPr>
          <w:sz w:val="28"/>
          <w:szCs w:val="28"/>
        </w:rPr>
      </w:pPr>
      <w:bookmarkStart w:id="25" w:name="_ref_321677"/>
      <w:r w:rsidRPr="0066682B">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25"/>
    </w:p>
    <w:p w:rsidR="00B079DD" w:rsidRPr="00B079DD" w:rsidRDefault="00B079DD" w:rsidP="00B079DD">
      <w:pPr>
        <w:pStyle w:val="2"/>
        <w:rPr>
          <w:sz w:val="28"/>
          <w:szCs w:val="28"/>
        </w:rPr>
      </w:pPr>
      <w:bookmarkStart w:id="26" w:name="_ref_321679"/>
      <w:r w:rsidRPr="00B079DD">
        <w:rPr>
          <w:sz w:val="28"/>
          <w:szCs w:val="28"/>
        </w:rPr>
        <w:t>Переоценка основных средств производится</w:t>
      </w:r>
      <w:proofErr w:type="gramStart"/>
      <w:r w:rsidRPr="00B079DD">
        <w:rPr>
          <w:sz w:val="28"/>
          <w:szCs w:val="28"/>
        </w:rPr>
        <w:t xml:space="preserve"> :</w:t>
      </w:r>
      <w:proofErr w:type="gramEnd"/>
    </w:p>
    <w:p w:rsidR="00B079DD" w:rsidRDefault="00B079DD" w:rsidP="00B079DD">
      <w:pPr>
        <w:rPr>
          <w:sz w:val="28"/>
          <w:szCs w:val="28"/>
        </w:rPr>
      </w:pPr>
      <w:r>
        <w:t xml:space="preserve">- </w:t>
      </w:r>
      <w:r>
        <w:rPr>
          <w:sz w:val="28"/>
          <w:szCs w:val="28"/>
        </w:rPr>
        <w:t>по решению Правительства РФ;</w:t>
      </w:r>
    </w:p>
    <w:p w:rsidR="00B079DD" w:rsidRPr="00B079DD" w:rsidRDefault="00B079DD" w:rsidP="00B079DD">
      <w:pPr>
        <w:rPr>
          <w:sz w:val="28"/>
          <w:szCs w:val="28"/>
        </w:rPr>
      </w:pPr>
      <w:r>
        <w:rPr>
          <w:sz w:val="28"/>
          <w:szCs w:val="28"/>
        </w:rPr>
        <w:t>- в случае отчуждения активов не в пользу организаций бюджетной сферы.</w:t>
      </w:r>
    </w:p>
    <w:p w:rsidR="00CD595A" w:rsidRDefault="00150DFE" w:rsidP="00EF5DC6">
      <w:pPr>
        <w:pStyle w:val="2"/>
        <w:rPr>
          <w:sz w:val="28"/>
          <w:szCs w:val="28"/>
        </w:rPr>
      </w:pPr>
      <w:r w:rsidRPr="0066682B">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26"/>
    </w:p>
    <w:p w:rsidR="00CD595A" w:rsidRPr="00B079DD" w:rsidRDefault="00150DFE" w:rsidP="00EF5DC6">
      <w:pPr>
        <w:pStyle w:val="2"/>
        <w:rPr>
          <w:sz w:val="28"/>
          <w:szCs w:val="28"/>
        </w:rPr>
      </w:pPr>
      <w:bookmarkStart w:id="27" w:name="_ref_321680"/>
      <w:r w:rsidRPr="00B079DD">
        <w:rPr>
          <w:sz w:val="28"/>
          <w:szCs w:val="28"/>
        </w:rPr>
        <w:t xml:space="preserve">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w:t>
      </w:r>
      <w:r w:rsidR="00AB0A39" w:rsidRPr="00B079DD">
        <w:rPr>
          <w:sz w:val="28"/>
          <w:szCs w:val="28"/>
        </w:rPr>
        <w:t>методом амортизируемой стоимости замещения</w:t>
      </w:r>
      <w:r w:rsidRPr="00B079DD">
        <w:rPr>
          <w:sz w:val="28"/>
          <w:szCs w:val="28"/>
        </w:rPr>
        <w:t>.</w:t>
      </w:r>
      <w:bookmarkEnd w:id="27"/>
    </w:p>
    <w:p w:rsidR="00845E27" w:rsidRDefault="00150DFE" w:rsidP="00CF728A">
      <w:pPr>
        <w:pStyle w:val="2"/>
      </w:pPr>
      <w:bookmarkStart w:id="28" w:name="_ref_321681"/>
      <w:r w:rsidRPr="000707BB">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28"/>
    </w:p>
    <w:p w:rsidR="00845E27" w:rsidRPr="00CF728A" w:rsidRDefault="00845E27" w:rsidP="00CF728A"/>
    <w:p w:rsidR="00247F4A" w:rsidRDefault="00247F4A" w:rsidP="00EF5DC6">
      <w:pPr>
        <w:pStyle w:val="1"/>
        <w:rPr>
          <w:sz w:val="28"/>
        </w:rPr>
      </w:pPr>
      <w:bookmarkStart w:id="29" w:name="_ref_15995"/>
      <w:r w:rsidRPr="00247F4A">
        <w:rPr>
          <w:sz w:val="28"/>
        </w:rPr>
        <w:t>Непроизведенные активы</w:t>
      </w:r>
    </w:p>
    <w:p w:rsidR="00247F4A" w:rsidRDefault="00247F4A" w:rsidP="00247F4A"/>
    <w:p w:rsidR="0041450A" w:rsidRPr="0041450A" w:rsidRDefault="0041450A" w:rsidP="00247F4A">
      <w:pPr>
        <w:pStyle w:val="2"/>
      </w:pPr>
      <w:r>
        <w:rPr>
          <w:sz w:val="28"/>
          <w:szCs w:val="28"/>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w:t>
      </w:r>
    </w:p>
    <w:p w:rsidR="00247F4A" w:rsidRDefault="0041450A" w:rsidP="00247F4A">
      <w:pPr>
        <w:pStyle w:val="2"/>
      </w:pPr>
      <w:r>
        <w:rPr>
          <w:sz w:val="28"/>
          <w:szCs w:val="28"/>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w:t>
      </w:r>
      <w:r>
        <w:rPr>
          <w:sz w:val="28"/>
          <w:szCs w:val="28"/>
        </w:rPr>
        <w:lastRenderedPageBreak/>
        <w:t xml:space="preserve">учете отражается изменение стоимости земельного участка – объекта непроизведенных активов.   </w:t>
      </w:r>
    </w:p>
    <w:p w:rsidR="0081338B" w:rsidRPr="0081338B" w:rsidRDefault="00150DFE" w:rsidP="00EF5DC6">
      <w:pPr>
        <w:pStyle w:val="1"/>
      </w:pPr>
      <w:r w:rsidRPr="0081338B">
        <w:rPr>
          <w:sz w:val="28"/>
        </w:rPr>
        <w:t>Материальные запасы</w:t>
      </w:r>
      <w:bookmarkEnd w:id="29"/>
    </w:p>
    <w:p w:rsidR="00CD595A" w:rsidRDefault="00150DFE" w:rsidP="00EF5DC6">
      <w:pPr>
        <w:pStyle w:val="2"/>
        <w:rPr>
          <w:sz w:val="28"/>
          <w:szCs w:val="28"/>
        </w:rPr>
      </w:pPr>
      <w:bookmarkStart w:id="30" w:name="_ref_328591"/>
      <w:r w:rsidRPr="00CF728A">
        <w:rPr>
          <w:sz w:val="28"/>
          <w:szCs w:val="28"/>
        </w:rPr>
        <w:t>Единицей бухгалтерского учета материальных запасов является</w:t>
      </w:r>
      <w:r w:rsidR="00CF728A">
        <w:rPr>
          <w:sz w:val="28"/>
          <w:szCs w:val="28"/>
        </w:rPr>
        <w:t>:</w:t>
      </w:r>
      <w:bookmarkEnd w:id="30"/>
    </w:p>
    <w:p w:rsidR="00CF728A" w:rsidRDefault="00CF728A" w:rsidP="00CF728A">
      <w:pPr>
        <w:rPr>
          <w:sz w:val="28"/>
          <w:szCs w:val="28"/>
        </w:rPr>
      </w:pPr>
      <w:r w:rsidRPr="008F64B8">
        <w:rPr>
          <w:sz w:val="28"/>
          <w:szCs w:val="28"/>
        </w:rPr>
        <w:t>-</w:t>
      </w:r>
      <w:r>
        <w:t xml:space="preserve"> </w:t>
      </w:r>
      <w:r>
        <w:rPr>
          <w:sz w:val="28"/>
          <w:szCs w:val="28"/>
        </w:rPr>
        <w:t>номенклатурная единица для строительных, хозяйственных материалов;</w:t>
      </w:r>
    </w:p>
    <w:p w:rsidR="00CF728A" w:rsidRPr="00CF728A" w:rsidRDefault="00CF728A" w:rsidP="00CF728A">
      <w:pPr>
        <w:rPr>
          <w:sz w:val="28"/>
          <w:szCs w:val="28"/>
        </w:rPr>
      </w:pPr>
      <w:r>
        <w:rPr>
          <w:sz w:val="28"/>
          <w:szCs w:val="28"/>
        </w:rPr>
        <w:t>-однородная группа для канцелярской продукции, кондитерской продукции, сувенирной продукции, полиграфической продукции.</w:t>
      </w:r>
    </w:p>
    <w:p w:rsidR="00CD595A" w:rsidRPr="009D1DEC" w:rsidRDefault="00150DFE" w:rsidP="00EF5DC6">
      <w:pPr>
        <w:pStyle w:val="2"/>
        <w:rPr>
          <w:sz w:val="28"/>
          <w:szCs w:val="28"/>
        </w:rPr>
      </w:pPr>
      <w:bookmarkStart w:id="31" w:name="_ref_335290"/>
      <w:r w:rsidRPr="009D1DEC">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1"/>
    </w:p>
    <w:p w:rsidR="00CD595A" w:rsidRPr="009D1DEC" w:rsidRDefault="00150DFE">
      <w:pPr>
        <w:rPr>
          <w:sz w:val="28"/>
          <w:szCs w:val="28"/>
        </w:rPr>
      </w:pPr>
      <w:r w:rsidRPr="009D1DEC">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CD595A" w:rsidRPr="009D1DEC" w:rsidRDefault="00150DFE" w:rsidP="00EF5DC6">
      <w:pPr>
        <w:pStyle w:val="2"/>
        <w:rPr>
          <w:sz w:val="28"/>
          <w:szCs w:val="28"/>
        </w:rPr>
      </w:pPr>
      <w:bookmarkStart w:id="32" w:name="_ref_335292"/>
      <w:r w:rsidRPr="009D1DEC">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32"/>
    </w:p>
    <w:p w:rsidR="00CD595A" w:rsidRPr="009D1DEC" w:rsidRDefault="00150DFE" w:rsidP="00EF5DC6">
      <w:pPr>
        <w:pStyle w:val="2"/>
        <w:rPr>
          <w:sz w:val="28"/>
          <w:szCs w:val="28"/>
        </w:rPr>
      </w:pPr>
      <w:bookmarkStart w:id="33" w:name="_ref_335293"/>
      <w:r w:rsidRPr="009D1DEC">
        <w:rPr>
          <w:sz w:val="28"/>
          <w:szCs w:val="28"/>
        </w:rPr>
        <w:t>Выбытие материальных запасов признается по средней фактической стоимости запасов.</w:t>
      </w:r>
      <w:bookmarkEnd w:id="33"/>
    </w:p>
    <w:p w:rsidR="00CD595A" w:rsidRPr="00EF50DA" w:rsidRDefault="00150DFE" w:rsidP="00EF5DC6">
      <w:pPr>
        <w:pStyle w:val="2"/>
        <w:rPr>
          <w:sz w:val="28"/>
          <w:szCs w:val="28"/>
        </w:rPr>
      </w:pPr>
      <w:bookmarkStart w:id="34" w:name="_ref_335295"/>
      <w:r w:rsidRPr="00EF50DA">
        <w:rPr>
          <w:sz w:val="28"/>
          <w:szCs w:val="28"/>
        </w:rPr>
        <w:t xml:space="preserve">Нормы расхода ГСМ </w:t>
      </w:r>
      <w:r w:rsidR="00EF50DA" w:rsidRPr="00EF50DA">
        <w:rPr>
          <w:sz w:val="28"/>
          <w:szCs w:val="28"/>
        </w:rPr>
        <w:t xml:space="preserve">разрабатываются  и </w:t>
      </w:r>
      <w:r w:rsidRPr="00EF50DA">
        <w:rPr>
          <w:sz w:val="28"/>
          <w:szCs w:val="28"/>
        </w:rPr>
        <w:t xml:space="preserve">утверждаются </w:t>
      </w:r>
      <w:r w:rsidR="00EF50DA" w:rsidRPr="00EF50DA">
        <w:rPr>
          <w:sz w:val="28"/>
          <w:szCs w:val="28"/>
        </w:rPr>
        <w:t xml:space="preserve">приказом руководителя учреждения </w:t>
      </w:r>
      <w:r w:rsidRPr="00EF50DA">
        <w:rPr>
          <w:sz w:val="28"/>
          <w:szCs w:val="28"/>
        </w:rPr>
        <w:t xml:space="preserve"> на основании </w:t>
      </w:r>
      <w:hyperlink r:id="rId38" w:history="1">
        <w:r w:rsidRPr="00B942FF">
          <w:rPr>
            <w:rStyle w:val="afc"/>
            <w:color w:val="auto"/>
            <w:sz w:val="28"/>
            <w:szCs w:val="28"/>
            <w:u w:val="none"/>
          </w:rPr>
          <w:t>Методических рекомендаций</w:t>
        </w:r>
      </w:hyperlink>
      <w:r w:rsidRPr="00B942FF">
        <w:rPr>
          <w:sz w:val="28"/>
          <w:szCs w:val="28"/>
        </w:rPr>
        <w:t xml:space="preserve"> </w:t>
      </w:r>
      <w:r w:rsidRPr="00EF50DA">
        <w:rPr>
          <w:sz w:val="28"/>
          <w:szCs w:val="28"/>
        </w:rPr>
        <w:t>№ АМ-23-р.</w:t>
      </w:r>
      <w:bookmarkEnd w:id="34"/>
    </w:p>
    <w:p w:rsidR="00CD595A" w:rsidRPr="009D1DEC" w:rsidRDefault="00EF50DA" w:rsidP="00EF5DC6">
      <w:pPr>
        <w:pStyle w:val="2"/>
        <w:rPr>
          <w:sz w:val="28"/>
          <w:szCs w:val="28"/>
        </w:rPr>
      </w:pPr>
      <w:bookmarkStart w:id="35" w:name="_ref_335296"/>
      <w:r>
        <w:rPr>
          <w:sz w:val="28"/>
          <w:szCs w:val="28"/>
        </w:rPr>
        <w:t>Период применения зимней надбавки к нормам расхода ГСМ ежегодно устанавливается приказом руководителя учреждения на основании</w:t>
      </w:r>
      <w:r w:rsidR="00150DFE" w:rsidRPr="009D1DEC">
        <w:rPr>
          <w:sz w:val="28"/>
          <w:szCs w:val="28"/>
        </w:rPr>
        <w:t xml:space="preserve"> </w:t>
      </w:r>
      <w:r w:rsidR="00B942FF" w:rsidRPr="00B942FF">
        <w:rPr>
          <w:sz w:val="28"/>
          <w:szCs w:val="28"/>
        </w:rPr>
        <w:t>рекомендаций</w:t>
      </w:r>
      <w:r w:rsidR="00150DFE" w:rsidRPr="00B942FF">
        <w:rPr>
          <w:sz w:val="28"/>
          <w:szCs w:val="28"/>
        </w:rPr>
        <w:t xml:space="preserve"> № АМ-23-р.</w:t>
      </w:r>
      <w:bookmarkEnd w:id="35"/>
    </w:p>
    <w:p w:rsidR="00CD595A" w:rsidRDefault="00EF50DA" w:rsidP="002B3AAC">
      <w:pPr>
        <w:pStyle w:val="2"/>
      </w:pPr>
      <w:bookmarkStart w:id="36" w:name="_ref_335297"/>
      <w:r w:rsidRPr="002B3AAC">
        <w:rPr>
          <w:sz w:val="28"/>
          <w:szCs w:val="28"/>
        </w:rPr>
        <w:t>Пер</w:t>
      </w:r>
      <w:r w:rsidR="00150DFE" w:rsidRPr="002B3AAC">
        <w:rPr>
          <w:sz w:val="28"/>
          <w:szCs w:val="28"/>
        </w:rPr>
        <w:t>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39" w:history="1">
        <w:r w:rsidR="00150DFE" w:rsidRPr="002B3AAC">
          <w:rPr>
            <w:rStyle w:val="afc"/>
            <w:color w:val="auto"/>
            <w:sz w:val="28"/>
            <w:szCs w:val="28"/>
            <w:u w:val="none"/>
          </w:rPr>
          <w:t>ф. 0504205</w:t>
        </w:r>
      </w:hyperlink>
      <w:r w:rsidR="00150DFE" w:rsidRPr="002B3AAC">
        <w:rPr>
          <w:sz w:val="28"/>
          <w:szCs w:val="28"/>
        </w:rPr>
        <w:t>).</w:t>
      </w:r>
      <w:bookmarkEnd w:id="36"/>
    </w:p>
    <w:p w:rsidR="0081338B" w:rsidRPr="00511EA0" w:rsidRDefault="000707BB" w:rsidP="00EF5DC6">
      <w:pPr>
        <w:pStyle w:val="1"/>
        <w:rPr>
          <w:sz w:val="28"/>
        </w:rPr>
      </w:pPr>
      <w:r w:rsidRPr="00511EA0">
        <w:rPr>
          <w:sz w:val="28"/>
        </w:rPr>
        <w:t>Учет нематериальных активов</w:t>
      </w:r>
    </w:p>
    <w:p w:rsidR="000707BB" w:rsidRPr="00DB1096" w:rsidRDefault="000707BB" w:rsidP="000707BB">
      <w:pPr>
        <w:pStyle w:val="1"/>
        <w:numPr>
          <w:ilvl w:val="0"/>
          <w:numId w:val="0"/>
        </w:numPr>
      </w:pPr>
      <w:bookmarkStart w:id="37" w:name="_ref_378457"/>
      <w:r w:rsidRPr="00DB1096">
        <w:t>.</w:t>
      </w:r>
    </w:p>
    <w:p w:rsidR="000707BB" w:rsidRDefault="000707BB" w:rsidP="00EF5DC6">
      <w:pPr>
        <w:pStyle w:val="2"/>
        <w:rPr>
          <w:sz w:val="28"/>
          <w:szCs w:val="28"/>
        </w:rPr>
      </w:pPr>
      <w:r>
        <w:rPr>
          <w:sz w:val="28"/>
          <w:szCs w:val="28"/>
        </w:rPr>
        <w:t>В составе НМА учитываются объекты, соответствующие критериям признания в качестве таковых, в частности исключительные права на результаты интеллектуальной деятельности и средства индивидуализации</w:t>
      </w:r>
      <w:r w:rsidR="00630DEC">
        <w:rPr>
          <w:sz w:val="28"/>
          <w:szCs w:val="28"/>
        </w:rPr>
        <w:t>.</w:t>
      </w:r>
    </w:p>
    <w:p w:rsidR="00630DEC" w:rsidRDefault="00630DEC" w:rsidP="00EF5DC6">
      <w:pPr>
        <w:pStyle w:val="2"/>
        <w:rPr>
          <w:sz w:val="28"/>
          <w:szCs w:val="28"/>
        </w:rPr>
      </w:pPr>
      <w:bookmarkStart w:id="38" w:name="_ref_378461"/>
      <w:bookmarkEnd w:id="37"/>
      <w:r>
        <w:rPr>
          <w:sz w:val="28"/>
          <w:szCs w:val="28"/>
        </w:rPr>
        <w:lastRenderedPageBreak/>
        <w:t>Индивидуальный учет объектов НМА ведется в инвентарной карточке учета нефинансовых активов (ф.0504031). Операции по поступлению, выбытию и перемещению объектов НМА учитываются в журнале операций по выбытию и перемещению нефинансовых активов (ф.0504071) и журнале по прочим операциям (ф.0504071).</w:t>
      </w:r>
    </w:p>
    <w:p w:rsidR="00630DEC" w:rsidRPr="007A5A73" w:rsidRDefault="007A5A73" w:rsidP="007A5A73">
      <w:pPr>
        <w:ind w:firstLine="0"/>
        <w:rPr>
          <w:sz w:val="28"/>
          <w:szCs w:val="28"/>
        </w:rPr>
      </w:pPr>
      <w:r>
        <w:rPr>
          <w:sz w:val="28"/>
          <w:szCs w:val="28"/>
        </w:rPr>
        <w:t xml:space="preserve">       В целях контроля соответствия учетных данных по объектам НМА составляется оборотная ведомость по нефинансовым активам (ф.0504035).</w:t>
      </w:r>
    </w:p>
    <w:p w:rsidR="00730D8A" w:rsidRPr="00DB1096" w:rsidRDefault="00730D8A" w:rsidP="00730D8A">
      <w:pPr>
        <w:pStyle w:val="ConsNormal"/>
        <w:rPr>
          <w:rFonts w:ascii="Times New Roman" w:hAnsi="Times New Roman" w:cs="Times New Roman"/>
          <w:sz w:val="28"/>
          <w:szCs w:val="28"/>
        </w:rPr>
      </w:pPr>
      <w:r>
        <w:rPr>
          <w:rFonts w:ascii="Times New Roman" w:hAnsi="Times New Roman" w:cs="Times New Roman"/>
          <w:sz w:val="28"/>
          <w:szCs w:val="28"/>
        </w:rPr>
        <w:t xml:space="preserve">5.3 </w:t>
      </w:r>
      <w:r w:rsidRPr="00DB1096">
        <w:rPr>
          <w:rFonts w:ascii="Times New Roman" w:hAnsi="Times New Roman" w:cs="Times New Roman"/>
          <w:sz w:val="28"/>
          <w:szCs w:val="28"/>
        </w:rPr>
        <w:t>Сроком полезного использования нематериального актива является период, в течение которого предполагается использование актива.</w:t>
      </w:r>
    </w:p>
    <w:p w:rsidR="00730D8A" w:rsidRPr="00730D8A" w:rsidRDefault="00730D8A" w:rsidP="00730D8A">
      <w:pPr>
        <w:pStyle w:val="ConsNormal"/>
        <w:ind w:firstLine="540"/>
        <w:rPr>
          <w:rFonts w:ascii="Times New Roman" w:hAnsi="Times New Roman" w:cs="Times New Roman"/>
          <w:sz w:val="28"/>
          <w:szCs w:val="28"/>
        </w:rPr>
      </w:pPr>
      <w:proofErr w:type="gramStart"/>
      <w:r w:rsidRPr="00DB1096">
        <w:rPr>
          <w:rFonts w:ascii="Times New Roman" w:hAnsi="Times New Roman" w:cs="Times New Roman"/>
          <w:sz w:val="28"/>
          <w:szCs w:val="28"/>
        </w:rPr>
        <w:t>Срок полезного использования НМА в целях принятия объекта к бухгалтерскому (бюджетному) учету и начисления амортизации определяется Комиссией по поступлению и выбытию активов в порядке, установленном соответствующим Положением о создании Комиссии по поступлению и выбытию активов и ее деятельности с Порядком принятия объектов к бухгалтерскому (бюджетному) учету, начисления по ним амортизации и снятия их с у</w:t>
      </w:r>
      <w:r>
        <w:rPr>
          <w:rFonts w:ascii="Times New Roman" w:hAnsi="Times New Roman" w:cs="Times New Roman"/>
          <w:sz w:val="28"/>
          <w:szCs w:val="28"/>
        </w:rPr>
        <w:t>чета при выбытии (</w:t>
      </w:r>
      <w:r w:rsidRPr="00730D8A">
        <w:rPr>
          <w:rFonts w:ascii="Times New Roman" w:hAnsi="Times New Roman" w:cs="Times New Roman"/>
          <w:b/>
          <w:sz w:val="28"/>
          <w:szCs w:val="28"/>
        </w:rPr>
        <w:t>Приложение N</w:t>
      </w:r>
      <w:r>
        <w:rPr>
          <w:rFonts w:ascii="Times New Roman" w:hAnsi="Times New Roman" w:cs="Times New Roman"/>
          <w:b/>
          <w:sz w:val="28"/>
          <w:szCs w:val="28"/>
        </w:rPr>
        <w:t xml:space="preserve"> </w:t>
      </w:r>
      <w:r w:rsidR="00511EA0">
        <w:rPr>
          <w:rFonts w:ascii="Times New Roman" w:hAnsi="Times New Roman" w:cs="Times New Roman"/>
          <w:b/>
          <w:sz w:val="28"/>
          <w:szCs w:val="28"/>
        </w:rPr>
        <w:t>12</w:t>
      </w:r>
      <w:r w:rsidRPr="00730D8A">
        <w:rPr>
          <w:rFonts w:ascii="Times New Roman" w:hAnsi="Times New Roman" w:cs="Times New Roman"/>
          <w:b/>
          <w:sz w:val="28"/>
          <w:szCs w:val="28"/>
        </w:rPr>
        <w:t>).</w:t>
      </w:r>
      <w:proofErr w:type="gramEnd"/>
    </w:p>
    <w:p w:rsidR="007A5A73" w:rsidRDefault="00730D8A" w:rsidP="00730D8A">
      <w:pPr>
        <w:pStyle w:val="2"/>
        <w:numPr>
          <w:ilvl w:val="0"/>
          <w:numId w:val="0"/>
        </w:numPr>
        <w:rPr>
          <w:sz w:val="28"/>
          <w:szCs w:val="28"/>
        </w:rPr>
      </w:pPr>
      <w:r w:rsidRPr="00DB1096">
        <w:rPr>
          <w:sz w:val="28"/>
          <w:szCs w:val="28"/>
        </w:rPr>
        <w:t xml:space="preserve">Аналитический учет вложений в нематериальные активы ведется </w:t>
      </w:r>
      <w:r w:rsidRPr="00FD79D1">
        <w:rPr>
          <w:sz w:val="28"/>
          <w:szCs w:val="28"/>
        </w:rPr>
        <w:t xml:space="preserve">в </w:t>
      </w:r>
      <w:proofErr w:type="spellStart"/>
      <w:r w:rsidRPr="00FD79D1">
        <w:rPr>
          <w:sz w:val="28"/>
          <w:szCs w:val="28"/>
        </w:rPr>
        <w:t>Многографной</w:t>
      </w:r>
      <w:proofErr w:type="spellEnd"/>
      <w:r w:rsidRPr="00FD79D1">
        <w:rPr>
          <w:sz w:val="28"/>
          <w:szCs w:val="28"/>
        </w:rPr>
        <w:t xml:space="preserve"> карточке (ф. 0504054)</w:t>
      </w:r>
    </w:p>
    <w:p w:rsidR="00730D8A" w:rsidRPr="00DB1096" w:rsidRDefault="00730D8A" w:rsidP="00730D8A">
      <w:pPr>
        <w:pStyle w:val="1"/>
        <w:numPr>
          <w:ilvl w:val="0"/>
          <w:numId w:val="0"/>
        </w:numPr>
        <w:jc w:val="both"/>
      </w:pPr>
      <w:r w:rsidRPr="00730D8A">
        <w:rPr>
          <w:b w:val="0"/>
          <w:sz w:val="28"/>
        </w:rPr>
        <w:t>5.4 Амортизация по всем объектам НМА начисляется линейным методом</w:t>
      </w:r>
      <w:r w:rsidRPr="00DB1096">
        <w:t>.</w:t>
      </w:r>
    </w:p>
    <w:p w:rsidR="0081338B" w:rsidRPr="0081338B" w:rsidRDefault="00150DFE" w:rsidP="00EF5DC6">
      <w:pPr>
        <w:pStyle w:val="1"/>
      </w:pPr>
      <w:bookmarkStart w:id="39" w:name="_ref_16254"/>
      <w:bookmarkEnd w:id="38"/>
      <w:r w:rsidRPr="0081338B">
        <w:rPr>
          <w:sz w:val="28"/>
        </w:rPr>
        <w:t>Расчеты с дебиторами и кредиторами</w:t>
      </w:r>
      <w:bookmarkEnd w:id="39"/>
    </w:p>
    <w:p w:rsidR="00CD595A" w:rsidRPr="00B942FF" w:rsidRDefault="00150DFE" w:rsidP="00EF5DC6">
      <w:pPr>
        <w:pStyle w:val="2"/>
        <w:rPr>
          <w:sz w:val="28"/>
          <w:szCs w:val="28"/>
        </w:rPr>
      </w:pPr>
      <w:bookmarkStart w:id="40" w:name="_ref_433105"/>
      <w:r w:rsidRPr="00B942FF">
        <w:rPr>
          <w:sz w:val="28"/>
          <w:szCs w:val="28"/>
        </w:rPr>
        <w:t xml:space="preserve">Сумма ущерба от недостач (хищений) материальных ценностей определяется исходя из текущей </w:t>
      </w:r>
      <w:r w:rsidR="00D032D5">
        <w:rPr>
          <w:sz w:val="28"/>
          <w:szCs w:val="28"/>
        </w:rPr>
        <w:t>оценочной</w:t>
      </w:r>
      <w:r w:rsidRPr="00B942FF">
        <w:rPr>
          <w:sz w:val="28"/>
          <w:szCs w:val="28"/>
        </w:rPr>
        <w:t xml:space="preserve"> стоимости, устанавливаемой комиссией по поступлению и выбытию активов.</w:t>
      </w:r>
      <w:bookmarkEnd w:id="40"/>
    </w:p>
    <w:p w:rsidR="00CD595A" w:rsidRPr="00F83EAA" w:rsidRDefault="00150DFE" w:rsidP="00EF5DC6">
      <w:pPr>
        <w:pStyle w:val="2"/>
        <w:rPr>
          <w:sz w:val="28"/>
          <w:szCs w:val="28"/>
        </w:rPr>
      </w:pPr>
      <w:bookmarkStart w:id="41" w:name="_ref_433106"/>
      <w:r w:rsidRPr="00F83EAA">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41"/>
    </w:p>
    <w:p w:rsidR="00CD595A" w:rsidRPr="009B4DE5" w:rsidRDefault="00150DFE" w:rsidP="00EF5DC6">
      <w:pPr>
        <w:pStyle w:val="2"/>
        <w:rPr>
          <w:sz w:val="28"/>
          <w:szCs w:val="28"/>
        </w:rPr>
      </w:pPr>
      <w:bookmarkStart w:id="42" w:name="_ref_433114"/>
      <w:r w:rsidRPr="00B942FF">
        <w:rPr>
          <w:sz w:val="28"/>
          <w:szCs w:val="28"/>
        </w:rPr>
        <w:t xml:space="preserve">Аналитический учет расчетов с подотчетными лицами ведется в Журнале операций расчетов с подотчетными лицами </w:t>
      </w:r>
      <w:hyperlink r:id="rId40" w:history="1">
        <w:r w:rsidRPr="009B4DE5">
          <w:rPr>
            <w:rStyle w:val="afc"/>
            <w:color w:val="auto"/>
            <w:sz w:val="28"/>
            <w:szCs w:val="28"/>
            <w:u w:val="none"/>
          </w:rPr>
          <w:t>(ф. 0504071)</w:t>
        </w:r>
      </w:hyperlink>
      <w:r w:rsidRPr="009B4DE5">
        <w:rPr>
          <w:sz w:val="28"/>
          <w:szCs w:val="28"/>
        </w:rPr>
        <w:t>.</w:t>
      </w:r>
      <w:bookmarkEnd w:id="42"/>
    </w:p>
    <w:p w:rsidR="00CD595A" w:rsidRPr="009B4DE5" w:rsidRDefault="00150DFE" w:rsidP="00EF5DC6">
      <w:pPr>
        <w:pStyle w:val="2"/>
        <w:rPr>
          <w:sz w:val="28"/>
          <w:szCs w:val="28"/>
        </w:rPr>
      </w:pPr>
      <w:bookmarkStart w:id="43" w:name="_ref_826258"/>
      <w:r w:rsidRPr="00B942FF">
        <w:rPr>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41" w:history="1">
        <w:r w:rsidRPr="009B4DE5">
          <w:rPr>
            <w:rStyle w:val="afc"/>
            <w:color w:val="auto"/>
            <w:sz w:val="28"/>
            <w:szCs w:val="28"/>
            <w:u w:val="none"/>
          </w:rPr>
          <w:t>ф. 0504071</w:t>
        </w:r>
      </w:hyperlink>
      <w:r w:rsidRPr="009B4DE5">
        <w:rPr>
          <w:sz w:val="28"/>
          <w:szCs w:val="28"/>
        </w:rPr>
        <w:t>).</w:t>
      </w:r>
      <w:bookmarkEnd w:id="43"/>
    </w:p>
    <w:p w:rsidR="00CD595A" w:rsidRDefault="00150DFE" w:rsidP="00EF5DC6">
      <w:pPr>
        <w:pStyle w:val="2"/>
        <w:rPr>
          <w:sz w:val="28"/>
          <w:szCs w:val="28"/>
        </w:rPr>
      </w:pPr>
      <w:bookmarkStart w:id="44" w:name="_ref_840807"/>
      <w:r w:rsidRPr="00B942FF">
        <w:rPr>
          <w:sz w:val="28"/>
          <w:szCs w:val="28"/>
        </w:rPr>
        <w:t>Аналитический учет расчетов по платежам в бюджеты ведется в Карточке учета средств и расчетов (</w:t>
      </w:r>
      <w:hyperlink r:id="rId42" w:history="1">
        <w:r w:rsidRPr="009B4DE5">
          <w:rPr>
            <w:rStyle w:val="afc"/>
            <w:color w:val="auto"/>
            <w:sz w:val="28"/>
            <w:szCs w:val="28"/>
            <w:u w:val="none"/>
          </w:rPr>
          <w:t>ф. 0504051</w:t>
        </w:r>
      </w:hyperlink>
      <w:r w:rsidRPr="009B4DE5">
        <w:rPr>
          <w:sz w:val="28"/>
          <w:szCs w:val="28"/>
        </w:rPr>
        <w:t>).</w:t>
      </w:r>
      <w:bookmarkEnd w:id="44"/>
    </w:p>
    <w:p w:rsidR="008E7E28" w:rsidRPr="000D3D43" w:rsidRDefault="008E7E28" w:rsidP="008E7E28">
      <w:pPr>
        <w:pStyle w:val="2"/>
        <w:rPr>
          <w:sz w:val="28"/>
          <w:szCs w:val="28"/>
        </w:rPr>
      </w:pPr>
      <w:r>
        <w:rPr>
          <w:sz w:val="28"/>
          <w:szCs w:val="28"/>
        </w:rPr>
        <w:t>Критериями с</w:t>
      </w:r>
      <w:r w:rsidRPr="000D3D43">
        <w:rPr>
          <w:sz w:val="28"/>
          <w:szCs w:val="28"/>
        </w:rPr>
        <w:t>омнительн</w:t>
      </w:r>
      <w:r>
        <w:rPr>
          <w:sz w:val="28"/>
          <w:szCs w:val="28"/>
        </w:rPr>
        <w:t>ой</w:t>
      </w:r>
      <w:r w:rsidRPr="000D3D43">
        <w:rPr>
          <w:sz w:val="28"/>
          <w:szCs w:val="28"/>
        </w:rPr>
        <w:t xml:space="preserve"> дебиторск</w:t>
      </w:r>
      <w:r>
        <w:rPr>
          <w:sz w:val="28"/>
          <w:szCs w:val="28"/>
        </w:rPr>
        <w:t>ой</w:t>
      </w:r>
      <w:r w:rsidRPr="000D3D43">
        <w:rPr>
          <w:sz w:val="28"/>
          <w:szCs w:val="28"/>
        </w:rPr>
        <w:t xml:space="preserve"> задолженност</w:t>
      </w:r>
      <w:r>
        <w:rPr>
          <w:sz w:val="28"/>
          <w:szCs w:val="28"/>
        </w:rPr>
        <w:t>и по доходам являются:</w:t>
      </w:r>
    </w:p>
    <w:p w:rsidR="008E7E28" w:rsidRPr="000D3D43" w:rsidRDefault="008E7E28" w:rsidP="008E7E28">
      <w:pPr>
        <w:pStyle w:val="ab"/>
        <w:numPr>
          <w:ilvl w:val="0"/>
          <w:numId w:val="6"/>
        </w:numPr>
        <w:spacing w:after="0"/>
        <w:ind w:left="482"/>
        <w:jc w:val="both"/>
        <w:rPr>
          <w:sz w:val="28"/>
          <w:szCs w:val="28"/>
        </w:rPr>
      </w:pPr>
      <w:r>
        <w:rPr>
          <w:sz w:val="28"/>
          <w:szCs w:val="28"/>
        </w:rPr>
        <w:t>задолженность не погашена в срок в соответствии с договором</w:t>
      </w:r>
      <w:r w:rsidRPr="000D3D43">
        <w:rPr>
          <w:sz w:val="28"/>
          <w:szCs w:val="28"/>
        </w:rPr>
        <w:t>;</w:t>
      </w:r>
    </w:p>
    <w:p w:rsidR="008E7E28" w:rsidRPr="000D3D43" w:rsidRDefault="008E7E28" w:rsidP="008E7E28">
      <w:pPr>
        <w:pStyle w:val="ab"/>
        <w:numPr>
          <w:ilvl w:val="0"/>
          <w:numId w:val="6"/>
        </w:numPr>
        <w:spacing w:after="0"/>
        <w:ind w:left="482"/>
        <w:jc w:val="both"/>
        <w:rPr>
          <w:sz w:val="28"/>
          <w:szCs w:val="28"/>
        </w:rPr>
      </w:pPr>
      <w:r>
        <w:rPr>
          <w:sz w:val="28"/>
          <w:szCs w:val="28"/>
        </w:rPr>
        <w:lastRenderedPageBreak/>
        <w:t>задолженность не отвечает критериям актива</w:t>
      </w:r>
      <w:r w:rsidRPr="000D3D43">
        <w:rPr>
          <w:sz w:val="28"/>
          <w:szCs w:val="28"/>
        </w:rPr>
        <w:t>;</w:t>
      </w:r>
    </w:p>
    <w:p w:rsidR="008E7E28" w:rsidRPr="008E7E28" w:rsidRDefault="008E7E28" w:rsidP="008E7E28">
      <w:pPr>
        <w:pStyle w:val="2"/>
        <w:rPr>
          <w:sz w:val="28"/>
          <w:szCs w:val="28"/>
        </w:rPr>
      </w:pPr>
      <w:r w:rsidRPr="008E7E28">
        <w:rPr>
          <w:sz w:val="28"/>
          <w:szCs w:val="28"/>
        </w:rPr>
        <w:t xml:space="preserve">Сомнительная дебиторская задолженность по доходам учитывается на </w:t>
      </w:r>
      <w:proofErr w:type="spellStart"/>
      <w:r w:rsidRPr="008E7E28">
        <w:rPr>
          <w:sz w:val="28"/>
          <w:szCs w:val="28"/>
        </w:rPr>
        <w:t>забалансовом</w:t>
      </w:r>
      <w:proofErr w:type="spellEnd"/>
      <w:r w:rsidRPr="008E7E28">
        <w:rPr>
          <w:sz w:val="28"/>
          <w:szCs w:val="28"/>
        </w:rPr>
        <w:t xml:space="preserve"> счете 04.</w:t>
      </w:r>
    </w:p>
    <w:p w:rsidR="008E7E28" w:rsidRPr="008E7E28" w:rsidRDefault="008E7E28" w:rsidP="008E7E28">
      <w:pPr>
        <w:pStyle w:val="2"/>
        <w:rPr>
          <w:sz w:val="28"/>
          <w:szCs w:val="28"/>
        </w:rPr>
      </w:pPr>
      <w:r w:rsidRPr="008E7E28">
        <w:rPr>
          <w:sz w:val="28"/>
          <w:szCs w:val="28"/>
        </w:rPr>
        <w:t>Критериями безнадежной дебиторской задолженности по доходам являются:</w:t>
      </w:r>
    </w:p>
    <w:p w:rsidR="008E7E28" w:rsidRPr="008E7E28" w:rsidRDefault="008E7E28" w:rsidP="008E7E28">
      <w:pPr>
        <w:rPr>
          <w:sz w:val="28"/>
          <w:szCs w:val="28"/>
        </w:rPr>
      </w:pPr>
      <w:r w:rsidRPr="008E7E28">
        <w:rPr>
          <w:sz w:val="28"/>
          <w:szCs w:val="28"/>
        </w:rPr>
        <w:t>- истечение срока исковой давности;</w:t>
      </w:r>
    </w:p>
    <w:p w:rsidR="008E7E28" w:rsidRPr="008E7E28" w:rsidRDefault="008E7E28" w:rsidP="008E7E28">
      <w:pPr>
        <w:rPr>
          <w:sz w:val="28"/>
          <w:szCs w:val="28"/>
        </w:rPr>
      </w:pPr>
      <w:r w:rsidRPr="008E7E28">
        <w:rPr>
          <w:sz w:val="28"/>
          <w:szCs w:val="28"/>
        </w:rPr>
        <w:t>- ликвидация организации должника;</w:t>
      </w:r>
    </w:p>
    <w:p w:rsidR="008E7E28" w:rsidRPr="008E7E28" w:rsidRDefault="008E7E28" w:rsidP="008E7E28">
      <w:pPr>
        <w:rPr>
          <w:sz w:val="28"/>
          <w:szCs w:val="28"/>
        </w:rPr>
      </w:pPr>
      <w:r w:rsidRPr="008E7E28">
        <w:rPr>
          <w:sz w:val="28"/>
          <w:szCs w:val="28"/>
        </w:rPr>
        <w:t>- смерть должник</w:t>
      </w:r>
      <w:proofErr w:type="gramStart"/>
      <w:r w:rsidRPr="008E7E28">
        <w:rPr>
          <w:sz w:val="28"/>
          <w:szCs w:val="28"/>
        </w:rPr>
        <w:t>а-</w:t>
      </w:r>
      <w:proofErr w:type="gramEnd"/>
      <w:r w:rsidRPr="008E7E28">
        <w:rPr>
          <w:sz w:val="28"/>
          <w:szCs w:val="28"/>
        </w:rPr>
        <w:t xml:space="preserve"> физического лица.</w:t>
      </w:r>
    </w:p>
    <w:p w:rsidR="00CE1FC6" w:rsidRDefault="008E7E28" w:rsidP="002B3AAC">
      <w:pPr>
        <w:pStyle w:val="2"/>
        <w:numPr>
          <w:ilvl w:val="0"/>
          <w:numId w:val="0"/>
        </w:numPr>
        <w:rPr>
          <w:sz w:val="28"/>
          <w:szCs w:val="28"/>
        </w:rPr>
      </w:pPr>
      <w:r w:rsidRPr="003D619F">
        <w:rPr>
          <w:sz w:val="28"/>
          <w:szCs w:val="28"/>
        </w:rPr>
        <w:t xml:space="preserve">Безнадежная дебиторская задолженность по доходам списывается с балансового учета без дальнейшего учета на </w:t>
      </w:r>
      <w:proofErr w:type="spellStart"/>
      <w:r w:rsidRPr="003D619F">
        <w:rPr>
          <w:sz w:val="28"/>
          <w:szCs w:val="28"/>
        </w:rPr>
        <w:t>забалансовых</w:t>
      </w:r>
      <w:proofErr w:type="spellEnd"/>
      <w:r w:rsidRPr="003D619F">
        <w:rPr>
          <w:sz w:val="28"/>
          <w:szCs w:val="28"/>
        </w:rPr>
        <w:t xml:space="preserve"> счетах.</w:t>
      </w:r>
    </w:p>
    <w:p w:rsidR="00E645E8" w:rsidRDefault="00E645E8" w:rsidP="00E645E8">
      <w:pPr>
        <w:numPr>
          <w:ilvl w:val="1"/>
          <w:numId w:val="0"/>
        </w:numPr>
        <w:outlineLvl w:val="1"/>
        <w:rPr>
          <w:bCs/>
          <w:sz w:val="28"/>
          <w:szCs w:val="28"/>
        </w:rPr>
      </w:pPr>
      <w:r>
        <w:rPr>
          <w:sz w:val="28"/>
          <w:szCs w:val="28"/>
        </w:rPr>
        <w:t>6.9</w:t>
      </w:r>
      <w:r w:rsidRPr="00E645E8">
        <w:rPr>
          <w:sz w:val="28"/>
          <w:szCs w:val="28"/>
        </w:rPr>
        <w:t>.</w:t>
      </w:r>
      <w:r w:rsidRPr="00E645E8">
        <w:rPr>
          <w:bCs/>
          <w:sz w:val="28"/>
          <w:szCs w:val="28"/>
        </w:rPr>
        <w:t xml:space="preserve"> При установлении работнику суммированного учета рабочего времени в случае, если месяц отработан не полностью, для расчета стоимости часа (дня) используется норма рабочего времени соответствующего графика производственного календаря. </w:t>
      </w:r>
    </w:p>
    <w:p w:rsidR="00E645E8" w:rsidRDefault="00E645E8" w:rsidP="00E645E8">
      <w:pPr>
        <w:numPr>
          <w:ilvl w:val="1"/>
          <w:numId w:val="0"/>
        </w:numPr>
        <w:outlineLvl w:val="1"/>
        <w:rPr>
          <w:bCs/>
          <w:sz w:val="28"/>
          <w:szCs w:val="28"/>
        </w:rPr>
      </w:pPr>
      <w:r w:rsidRPr="003F5A71">
        <w:rPr>
          <w:bCs/>
          <w:sz w:val="28"/>
          <w:szCs w:val="28"/>
        </w:rPr>
        <w:t>6.10</w:t>
      </w:r>
      <w:r w:rsidR="003F5A71">
        <w:rPr>
          <w:bCs/>
          <w:sz w:val="28"/>
          <w:szCs w:val="28"/>
        </w:rPr>
        <w:t>.</w:t>
      </w:r>
      <w:r w:rsidRPr="003F5A71">
        <w:rPr>
          <w:bCs/>
          <w:sz w:val="28"/>
          <w:szCs w:val="28"/>
        </w:rPr>
        <w:t xml:space="preserve"> Для расчета ночных часов, а так же расчета переработки, возникшей по итогам учетного периода, используется среднегодовая норма рабочего времени.</w:t>
      </w:r>
      <w:r w:rsidRPr="00E645E8">
        <w:rPr>
          <w:bCs/>
          <w:sz w:val="28"/>
          <w:szCs w:val="28"/>
        </w:rPr>
        <w:t xml:space="preserve"> </w:t>
      </w:r>
    </w:p>
    <w:p w:rsidR="003F5A71" w:rsidRPr="003F5A71" w:rsidRDefault="003F5A71" w:rsidP="003F5A71">
      <w:pPr>
        <w:pStyle w:val="2"/>
        <w:numPr>
          <w:ilvl w:val="0"/>
          <w:numId w:val="0"/>
        </w:numPr>
        <w:rPr>
          <w:sz w:val="28"/>
          <w:szCs w:val="28"/>
        </w:rPr>
      </w:pPr>
      <w:r w:rsidRPr="003F5A71">
        <w:rPr>
          <w:sz w:val="28"/>
          <w:szCs w:val="28"/>
        </w:rPr>
        <w:t>6.11. Операции по начислению обязательств по выплатам социального пособия на погребение  и по оплате четырех дополнительных выходных дней для ухода за детьми-инвалидами отражаются следующими бухгалтерскими записями:</w:t>
      </w:r>
    </w:p>
    <w:p w:rsidR="003F5A71" w:rsidRPr="002B3AAC" w:rsidRDefault="003F5A71" w:rsidP="003F5A71">
      <w:pPr>
        <w:autoSpaceDE w:val="0"/>
        <w:autoSpaceDN w:val="0"/>
        <w:adjustRightInd w:val="0"/>
        <w:spacing w:before="0" w:after="0" w:line="240" w:lineRule="auto"/>
        <w:ind w:firstLine="540"/>
        <w:rPr>
          <w:sz w:val="28"/>
          <w:szCs w:val="28"/>
        </w:rPr>
      </w:pPr>
      <w:r>
        <w:rPr>
          <w:sz w:val="28"/>
          <w:szCs w:val="28"/>
        </w:rPr>
        <w:t>по дебету КРБ Х 303 05 831 и кредиту КРБ Х</w:t>
      </w:r>
      <w:r w:rsidRPr="002B3AAC">
        <w:rPr>
          <w:sz w:val="28"/>
          <w:szCs w:val="28"/>
        </w:rPr>
        <w:t xml:space="preserve"> 302 65 737;</w:t>
      </w:r>
    </w:p>
    <w:p w:rsidR="003F5A71" w:rsidRPr="002B3AAC" w:rsidRDefault="003F5A71" w:rsidP="003F5A71">
      <w:pPr>
        <w:autoSpaceDE w:val="0"/>
        <w:autoSpaceDN w:val="0"/>
        <w:adjustRightInd w:val="0"/>
        <w:spacing w:before="220" w:after="0" w:line="240" w:lineRule="auto"/>
        <w:ind w:firstLine="540"/>
        <w:rPr>
          <w:sz w:val="28"/>
          <w:szCs w:val="28"/>
        </w:rPr>
      </w:pPr>
      <w:r>
        <w:rPr>
          <w:sz w:val="28"/>
          <w:szCs w:val="28"/>
        </w:rPr>
        <w:t>КРБ Х</w:t>
      </w:r>
      <w:r w:rsidRPr="002B3AAC">
        <w:rPr>
          <w:sz w:val="28"/>
          <w:szCs w:val="28"/>
        </w:rPr>
        <w:t xml:space="preserve"> 302 66 737.</w:t>
      </w:r>
    </w:p>
    <w:p w:rsidR="003F5A71" w:rsidRDefault="003F5A71" w:rsidP="003F5A71">
      <w:pPr>
        <w:autoSpaceDE w:val="0"/>
        <w:autoSpaceDN w:val="0"/>
        <w:adjustRightInd w:val="0"/>
        <w:spacing w:before="0" w:after="0" w:line="240" w:lineRule="auto"/>
        <w:ind w:firstLine="540"/>
        <w:rPr>
          <w:sz w:val="28"/>
          <w:szCs w:val="28"/>
        </w:rPr>
      </w:pPr>
      <w:r>
        <w:rPr>
          <w:sz w:val="28"/>
          <w:szCs w:val="28"/>
        </w:rPr>
        <w:t>Начисление задолженности ФСС РФ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следует отразить следующими бухгалтерскими записями:</w:t>
      </w:r>
    </w:p>
    <w:p w:rsidR="003F5A71" w:rsidRPr="00E645E8" w:rsidRDefault="003F5A71" w:rsidP="003F5A71">
      <w:pPr>
        <w:numPr>
          <w:ilvl w:val="1"/>
          <w:numId w:val="0"/>
        </w:numPr>
        <w:outlineLvl w:val="1"/>
        <w:rPr>
          <w:bCs/>
          <w:sz w:val="28"/>
          <w:szCs w:val="28"/>
        </w:rPr>
      </w:pPr>
      <w:r>
        <w:rPr>
          <w:sz w:val="28"/>
          <w:szCs w:val="28"/>
        </w:rPr>
        <w:t>по дебету КРБ 1 209 34 561 и кредиту КРБ 1 303 05 731</w:t>
      </w:r>
    </w:p>
    <w:p w:rsidR="00342E62" w:rsidRPr="00342E62" w:rsidRDefault="00342E62" w:rsidP="00342E62">
      <w:pPr>
        <w:suppressAutoHyphens/>
        <w:autoSpaceDE w:val="0"/>
        <w:autoSpaceDN w:val="0"/>
        <w:adjustRightInd w:val="0"/>
        <w:spacing w:after="0" w:line="240" w:lineRule="auto"/>
        <w:ind w:firstLine="540"/>
        <w:rPr>
          <w:sz w:val="28"/>
          <w:szCs w:val="28"/>
        </w:rPr>
      </w:pPr>
      <w:r w:rsidRPr="00342E62">
        <w:rPr>
          <w:bCs/>
          <w:sz w:val="28"/>
          <w:szCs w:val="28"/>
        </w:rPr>
        <w:t>6.12.</w:t>
      </w:r>
      <w:r>
        <w:rPr>
          <w:bCs/>
          <w:sz w:val="28"/>
          <w:szCs w:val="28"/>
        </w:rPr>
        <w:t xml:space="preserve"> </w:t>
      </w:r>
      <w:proofErr w:type="gramStart"/>
      <w:r w:rsidRPr="00342E62">
        <w:rPr>
          <w:sz w:val="28"/>
          <w:szCs w:val="28"/>
        </w:rPr>
        <w:t>Единовременная денежная компенсация для оплаты частичной стоимости путевки в детский оздоровительный лагерь начисляется и выплачивается на основании реестра «По выплате единовременной денежной компенсации для оплаты частичной стоимости путевки,</w:t>
      </w:r>
      <w:r w:rsidRPr="00342E62">
        <w:rPr>
          <w:rFonts w:asciiTheme="minorHAnsi" w:eastAsiaTheme="minorHAnsi" w:hAnsiTheme="minorHAnsi" w:cstheme="minorBidi"/>
          <w:lang w:eastAsia="en-US"/>
        </w:rPr>
        <w:t xml:space="preserve"> </w:t>
      </w:r>
      <w:r w:rsidRPr="00342E62">
        <w:rPr>
          <w:sz w:val="28"/>
          <w:szCs w:val="28"/>
        </w:rPr>
        <w:t>самостоятельно приобретенной родителем (законным представителем), в детский оздоровительный лагерь, работающий в каникулярное время»</w:t>
      </w:r>
      <w:r>
        <w:rPr>
          <w:sz w:val="28"/>
          <w:szCs w:val="28"/>
        </w:rPr>
        <w:t xml:space="preserve"> (форма приведена в </w:t>
      </w:r>
      <w:r w:rsidRPr="00342E62">
        <w:rPr>
          <w:b/>
          <w:sz w:val="28"/>
          <w:szCs w:val="28"/>
        </w:rPr>
        <w:t>Приложении №  6)</w:t>
      </w:r>
      <w:r>
        <w:rPr>
          <w:sz w:val="28"/>
          <w:szCs w:val="28"/>
        </w:rPr>
        <w:t xml:space="preserve"> </w:t>
      </w:r>
      <w:r w:rsidRPr="00342E62">
        <w:rPr>
          <w:sz w:val="28"/>
          <w:szCs w:val="28"/>
        </w:rPr>
        <w:t xml:space="preserve">с приложением документов </w:t>
      </w:r>
      <w:r w:rsidRPr="00342E62">
        <w:rPr>
          <w:sz w:val="28"/>
          <w:szCs w:val="28"/>
        </w:rPr>
        <w:lastRenderedPageBreak/>
        <w:t xml:space="preserve">подтверждающих личность документов (паспорт) и реквизитов для перечисления денежных средств. </w:t>
      </w:r>
      <w:proofErr w:type="gramEnd"/>
    </w:p>
    <w:p w:rsidR="00342E62" w:rsidRPr="00342E62" w:rsidRDefault="00342E62" w:rsidP="00342E62">
      <w:pPr>
        <w:suppressAutoHyphens/>
        <w:autoSpaceDE w:val="0"/>
        <w:autoSpaceDN w:val="0"/>
        <w:adjustRightInd w:val="0"/>
        <w:spacing w:before="0" w:after="0" w:line="240" w:lineRule="auto"/>
        <w:ind w:firstLine="540"/>
        <w:rPr>
          <w:sz w:val="28"/>
          <w:szCs w:val="28"/>
        </w:rPr>
      </w:pPr>
    </w:p>
    <w:p w:rsidR="00E645E8" w:rsidRPr="00342E62" w:rsidRDefault="00E645E8" w:rsidP="00E645E8">
      <w:pPr>
        <w:numPr>
          <w:ilvl w:val="1"/>
          <w:numId w:val="0"/>
        </w:numPr>
        <w:outlineLvl w:val="1"/>
        <w:rPr>
          <w:bCs/>
          <w:sz w:val="28"/>
          <w:szCs w:val="28"/>
        </w:rPr>
      </w:pPr>
    </w:p>
    <w:p w:rsidR="00FA16B3" w:rsidRDefault="00686903" w:rsidP="00EF5DC6">
      <w:pPr>
        <w:pStyle w:val="1"/>
        <w:rPr>
          <w:sz w:val="28"/>
        </w:rPr>
      </w:pPr>
      <w:r>
        <w:rPr>
          <w:sz w:val="28"/>
        </w:rPr>
        <w:t>Денежные средства, денежные документы</w:t>
      </w:r>
    </w:p>
    <w:p w:rsidR="00686903" w:rsidRPr="00686903" w:rsidRDefault="00686903" w:rsidP="00686903">
      <w:pPr>
        <w:pStyle w:val="2"/>
        <w:rPr>
          <w:sz w:val="28"/>
          <w:szCs w:val="28"/>
        </w:rPr>
      </w:pPr>
      <w:r w:rsidRPr="00686903">
        <w:rPr>
          <w:sz w:val="28"/>
          <w:szCs w:val="28"/>
        </w:rPr>
        <w:t>Учет денежных средств осуществляется в соответствии с требованиями, установленными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FA16B3" w:rsidRDefault="00686903" w:rsidP="00FA16B3">
      <w:pPr>
        <w:pStyle w:val="2"/>
        <w:rPr>
          <w:sz w:val="28"/>
          <w:szCs w:val="28"/>
        </w:rPr>
      </w:pPr>
      <w:r w:rsidRPr="00686903">
        <w:rPr>
          <w:sz w:val="28"/>
          <w:szCs w:val="28"/>
        </w:rPr>
        <w:t>Кассовые документы, кассовая книга ведутся автоматизированным способом с применением программы 1С: Предприятие.</w:t>
      </w:r>
    </w:p>
    <w:p w:rsidR="000115B3" w:rsidRPr="000115B3" w:rsidRDefault="000115B3" w:rsidP="000115B3">
      <w:pPr>
        <w:pStyle w:val="2"/>
        <w:rPr>
          <w:sz w:val="28"/>
          <w:szCs w:val="28"/>
        </w:rPr>
      </w:pPr>
      <w:r w:rsidRPr="000115B3">
        <w:rPr>
          <w:sz w:val="28"/>
          <w:szCs w:val="28"/>
        </w:rPr>
        <w:t>Лимит остатков денежных сре</w:t>
      </w:r>
      <w:proofErr w:type="gramStart"/>
      <w:r w:rsidRPr="000115B3">
        <w:rPr>
          <w:sz w:val="28"/>
          <w:szCs w:val="28"/>
        </w:rPr>
        <w:t>дств в к</w:t>
      </w:r>
      <w:proofErr w:type="gramEnd"/>
      <w:r w:rsidRPr="000115B3">
        <w:rPr>
          <w:sz w:val="28"/>
          <w:szCs w:val="28"/>
        </w:rPr>
        <w:t>ассе рассчитывается ежегодно на основании поступлений денежных средств по формуле:</w:t>
      </w:r>
    </w:p>
    <w:p w:rsidR="000115B3" w:rsidRDefault="000115B3" w:rsidP="000115B3">
      <w:pPr>
        <w:rPr>
          <w:sz w:val="28"/>
          <w:szCs w:val="28"/>
        </w:rPr>
      </w:pPr>
      <w:r w:rsidRPr="00CB6AB5">
        <w:rPr>
          <w:sz w:val="28"/>
          <w:szCs w:val="28"/>
          <w:lang w:val="en-US"/>
        </w:rPr>
        <w:t>L</w:t>
      </w:r>
      <w:r w:rsidRPr="00963843">
        <w:rPr>
          <w:sz w:val="28"/>
          <w:szCs w:val="28"/>
        </w:rPr>
        <w:t>= (</w:t>
      </w:r>
      <w:r w:rsidRPr="00CB6AB5">
        <w:rPr>
          <w:sz w:val="28"/>
          <w:szCs w:val="28"/>
          <w:lang w:val="en-US"/>
        </w:rPr>
        <w:t>V</w:t>
      </w:r>
      <w:r w:rsidRPr="00963843">
        <w:rPr>
          <w:sz w:val="28"/>
          <w:szCs w:val="28"/>
        </w:rPr>
        <w:t>/</w:t>
      </w:r>
      <w:r w:rsidRPr="00CB6AB5">
        <w:rPr>
          <w:sz w:val="28"/>
          <w:szCs w:val="28"/>
          <w:lang w:val="en-US"/>
        </w:rPr>
        <w:t>P</w:t>
      </w:r>
      <w:r w:rsidRPr="00963843">
        <w:rPr>
          <w:sz w:val="28"/>
          <w:szCs w:val="28"/>
        </w:rPr>
        <w:t>)*</w:t>
      </w:r>
      <w:proofErr w:type="spellStart"/>
      <w:proofErr w:type="gramStart"/>
      <w:r w:rsidRPr="00CB6AB5">
        <w:rPr>
          <w:sz w:val="28"/>
          <w:szCs w:val="28"/>
          <w:lang w:val="en-US"/>
        </w:rPr>
        <w:t>Nc</w:t>
      </w:r>
      <w:proofErr w:type="spellEnd"/>
      <w:proofErr w:type="gramEnd"/>
      <w:r w:rsidRPr="00CB6AB5">
        <w:rPr>
          <w:sz w:val="28"/>
          <w:szCs w:val="28"/>
        </w:rPr>
        <w:t>, где</w:t>
      </w:r>
    </w:p>
    <w:p w:rsidR="000115B3" w:rsidRDefault="000115B3" w:rsidP="000115B3">
      <w:pPr>
        <w:rPr>
          <w:sz w:val="28"/>
          <w:szCs w:val="28"/>
        </w:rPr>
      </w:pPr>
      <w:r>
        <w:rPr>
          <w:sz w:val="28"/>
          <w:szCs w:val="28"/>
          <w:lang w:val="en-US"/>
        </w:rPr>
        <w:t>L</w:t>
      </w:r>
      <w:r w:rsidRPr="00CB6AB5">
        <w:rPr>
          <w:sz w:val="28"/>
          <w:szCs w:val="28"/>
        </w:rPr>
        <w:t xml:space="preserve"> – </w:t>
      </w:r>
      <w:proofErr w:type="gramStart"/>
      <w:r>
        <w:rPr>
          <w:sz w:val="28"/>
          <w:szCs w:val="28"/>
        </w:rPr>
        <w:t>лимит</w:t>
      </w:r>
      <w:proofErr w:type="gramEnd"/>
      <w:r>
        <w:rPr>
          <w:sz w:val="28"/>
          <w:szCs w:val="28"/>
        </w:rPr>
        <w:t xml:space="preserve"> остатка наличных денег в рублях;</w:t>
      </w:r>
    </w:p>
    <w:p w:rsidR="000115B3" w:rsidRDefault="000115B3" w:rsidP="000115B3">
      <w:pPr>
        <w:rPr>
          <w:sz w:val="28"/>
          <w:szCs w:val="28"/>
        </w:rPr>
      </w:pPr>
      <w:r>
        <w:rPr>
          <w:sz w:val="28"/>
          <w:szCs w:val="28"/>
          <w:lang w:val="en-US"/>
        </w:rPr>
        <w:t>V</w:t>
      </w:r>
      <w:r w:rsidRPr="00CB6AB5">
        <w:rPr>
          <w:sz w:val="28"/>
          <w:szCs w:val="28"/>
        </w:rPr>
        <w:t xml:space="preserve"> – </w:t>
      </w:r>
      <w:proofErr w:type="gramStart"/>
      <w:r>
        <w:rPr>
          <w:sz w:val="28"/>
          <w:szCs w:val="28"/>
        </w:rPr>
        <w:t>объем</w:t>
      </w:r>
      <w:proofErr w:type="gramEnd"/>
      <w:r>
        <w:rPr>
          <w:sz w:val="28"/>
          <w:szCs w:val="28"/>
        </w:rPr>
        <w:t xml:space="preserve"> поступлений наличных денег за расчетный период;</w:t>
      </w:r>
    </w:p>
    <w:p w:rsidR="000115B3" w:rsidRDefault="000115B3" w:rsidP="000115B3">
      <w:pPr>
        <w:rPr>
          <w:sz w:val="28"/>
          <w:szCs w:val="28"/>
        </w:rPr>
      </w:pPr>
      <w:r>
        <w:rPr>
          <w:sz w:val="28"/>
          <w:szCs w:val="28"/>
          <w:lang w:val="en-US"/>
        </w:rPr>
        <w:t>P</w:t>
      </w:r>
      <w:r w:rsidRPr="00CB6AB5">
        <w:rPr>
          <w:sz w:val="28"/>
          <w:szCs w:val="28"/>
        </w:rPr>
        <w:t xml:space="preserve">- </w:t>
      </w:r>
      <w:proofErr w:type="gramStart"/>
      <w:r>
        <w:rPr>
          <w:sz w:val="28"/>
          <w:szCs w:val="28"/>
        </w:rPr>
        <w:t>количество</w:t>
      </w:r>
      <w:proofErr w:type="gramEnd"/>
      <w:r>
        <w:rPr>
          <w:sz w:val="28"/>
          <w:szCs w:val="28"/>
        </w:rPr>
        <w:t xml:space="preserve"> рабочих дней в расчетном периоде;</w:t>
      </w:r>
    </w:p>
    <w:p w:rsidR="000115B3" w:rsidRPr="00C44DED" w:rsidRDefault="000115B3" w:rsidP="000115B3">
      <w:pPr>
        <w:rPr>
          <w:sz w:val="28"/>
          <w:szCs w:val="28"/>
        </w:rPr>
      </w:pPr>
      <w:proofErr w:type="spellStart"/>
      <w:r>
        <w:rPr>
          <w:sz w:val="28"/>
          <w:szCs w:val="28"/>
          <w:lang w:val="en-US"/>
        </w:rPr>
        <w:t>Nc</w:t>
      </w:r>
      <w:proofErr w:type="spellEnd"/>
      <w:r w:rsidRPr="00C44DED">
        <w:rPr>
          <w:sz w:val="28"/>
          <w:szCs w:val="28"/>
        </w:rPr>
        <w:t xml:space="preserve">- </w:t>
      </w:r>
      <w:r>
        <w:rPr>
          <w:sz w:val="28"/>
          <w:szCs w:val="28"/>
        </w:rPr>
        <w:t>период между днями с</w:t>
      </w:r>
      <w:r w:rsidR="006B2C8C">
        <w:rPr>
          <w:sz w:val="28"/>
          <w:szCs w:val="28"/>
        </w:rPr>
        <w:t xml:space="preserve">дачи в банк наличных денег </w:t>
      </w:r>
    </w:p>
    <w:p w:rsidR="00AD2D93" w:rsidRPr="00AD2D93" w:rsidRDefault="00AD2D93" w:rsidP="00AD2D93">
      <w:pPr>
        <w:pStyle w:val="2"/>
        <w:numPr>
          <w:ilvl w:val="1"/>
          <w:numId w:val="1"/>
        </w:numPr>
        <w:ind w:firstLine="482"/>
        <w:rPr>
          <w:sz w:val="28"/>
          <w:szCs w:val="28"/>
        </w:rPr>
      </w:pPr>
      <w:r>
        <w:t xml:space="preserve"> </w:t>
      </w:r>
      <w:r w:rsidRPr="00AD2D93">
        <w:rPr>
          <w:sz w:val="28"/>
          <w:szCs w:val="28"/>
        </w:rPr>
        <w:t>В составе денежных документов учитываются:</w:t>
      </w:r>
    </w:p>
    <w:p w:rsidR="00AD2D93" w:rsidRPr="00AD2D93" w:rsidRDefault="00AD2D93" w:rsidP="00AD2D93">
      <w:pPr>
        <w:numPr>
          <w:ilvl w:val="0"/>
          <w:numId w:val="3"/>
        </w:numPr>
        <w:spacing w:after="0"/>
        <w:ind w:left="482"/>
        <w:contextualSpacing/>
        <w:rPr>
          <w:sz w:val="28"/>
          <w:szCs w:val="28"/>
        </w:rPr>
      </w:pPr>
      <w:r w:rsidRPr="00AD2D93">
        <w:rPr>
          <w:sz w:val="28"/>
          <w:szCs w:val="28"/>
        </w:rPr>
        <w:t>почтовые конверты с марками, отдельно приобретаемые почтовые марки;</w:t>
      </w:r>
    </w:p>
    <w:p w:rsidR="00AD2D93" w:rsidRDefault="00AD2D93" w:rsidP="00AD2D93">
      <w:pPr>
        <w:numPr>
          <w:ilvl w:val="0"/>
          <w:numId w:val="3"/>
        </w:numPr>
        <w:spacing w:after="0"/>
        <w:ind w:left="482"/>
        <w:contextualSpacing/>
        <w:rPr>
          <w:sz w:val="28"/>
          <w:szCs w:val="28"/>
        </w:rPr>
      </w:pPr>
      <w:r>
        <w:rPr>
          <w:sz w:val="28"/>
          <w:szCs w:val="28"/>
        </w:rPr>
        <w:t>топливные карты;</w:t>
      </w:r>
    </w:p>
    <w:p w:rsidR="00AD2D93" w:rsidRDefault="00AD2D93" w:rsidP="00AD2D93">
      <w:pPr>
        <w:numPr>
          <w:ilvl w:val="0"/>
          <w:numId w:val="3"/>
        </w:numPr>
        <w:spacing w:after="0"/>
        <w:ind w:left="482"/>
        <w:contextualSpacing/>
        <w:rPr>
          <w:sz w:val="28"/>
          <w:szCs w:val="28"/>
        </w:rPr>
      </w:pPr>
      <w:r>
        <w:rPr>
          <w:sz w:val="28"/>
          <w:szCs w:val="28"/>
        </w:rPr>
        <w:t>оплаченные путевки в загородный оздоровительный лагерь;</w:t>
      </w:r>
    </w:p>
    <w:p w:rsidR="00AD2D93" w:rsidRPr="00AD2D93" w:rsidRDefault="00AD2D93" w:rsidP="00AD2D93">
      <w:pPr>
        <w:pStyle w:val="ab"/>
        <w:suppressAutoHyphens/>
        <w:autoSpaceDE w:val="0"/>
        <w:autoSpaceDN w:val="0"/>
        <w:adjustRightInd w:val="0"/>
        <w:spacing w:after="0" w:line="240" w:lineRule="auto"/>
        <w:ind w:left="482" w:firstLine="0"/>
        <w:rPr>
          <w:sz w:val="28"/>
          <w:szCs w:val="28"/>
        </w:rPr>
      </w:pPr>
      <w:r>
        <w:rPr>
          <w:sz w:val="28"/>
          <w:szCs w:val="28"/>
        </w:rPr>
        <w:t xml:space="preserve">-  </w:t>
      </w:r>
      <w:r w:rsidRPr="00AD2D93">
        <w:rPr>
          <w:sz w:val="28"/>
          <w:szCs w:val="28"/>
        </w:rPr>
        <w:t>путевки в детский оздоровительный лагерь санаторного типа переданные по акту приема-передачи путевок Министерством труда и социальной защиты населения Тульской области (форма акта утверждена приказом Министерством труда и социальной защиты населения Тульской области №288-осн от 13.05.2022г.)</w:t>
      </w:r>
    </w:p>
    <w:p w:rsidR="00AD2D93" w:rsidRPr="00AD2D93" w:rsidRDefault="00AD2D93" w:rsidP="00AD2D93">
      <w:pPr>
        <w:spacing w:after="0"/>
        <w:ind w:left="482" w:firstLine="0"/>
        <w:contextualSpacing/>
        <w:rPr>
          <w:sz w:val="28"/>
          <w:szCs w:val="28"/>
        </w:rPr>
      </w:pPr>
    </w:p>
    <w:p w:rsidR="00686903" w:rsidRPr="00BB4DBB" w:rsidRDefault="00AD2D93" w:rsidP="00686903">
      <w:pPr>
        <w:pStyle w:val="2"/>
        <w:rPr>
          <w:sz w:val="28"/>
          <w:szCs w:val="28"/>
        </w:rPr>
      </w:pPr>
      <w:r w:rsidRPr="00BB4DBB">
        <w:rPr>
          <w:sz w:val="28"/>
          <w:szCs w:val="28"/>
        </w:rPr>
        <w:t>Денежные документы принимаются в кассу учреждений по фактической стоимости приобретения или стоимости</w:t>
      </w:r>
      <w:r w:rsidR="00BB4DBB" w:rsidRPr="00BB4DBB">
        <w:rPr>
          <w:sz w:val="28"/>
          <w:szCs w:val="28"/>
        </w:rPr>
        <w:t>, указанной в акте приема-передачи.</w:t>
      </w:r>
    </w:p>
    <w:p w:rsidR="00686903" w:rsidRPr="00BB4DBB" w:rsidRDefault="00BB4DBB" w:rsidP="00BB4DBB">
      <w:pPr>
        <w:pStyle w:val="2"/>
        <w:rPr>
          <w:sz w:val="28"/>
          <w:szCs w:val="28"/>
        </w:rPr>
      </w:pPr>
      <w:r w:rsidRPr="00BB4DBB">
        <w:rPr>
          <w:sz w:val="28"/>
          <w:szCs w:val="28"/>
        </w:rPr>
        <w:t xml:space="preserve">Выдача денежных средств осуществляется на основании заявления о выдаче денежных средств под отчет сотрудникам, замещающие должности, </w:t>
      </w:r>
      <w:r w:rsidRPr="00BB4DBB">
        <w:rPr>
          <w:sz w:val="28"/>
          <w:szCs w:val="28"/>
        </w:rPr>
        <w:lastRenderedPageBreak/>
        <w:t>которые приведены в перечне, утверждаемом распорядительным актом руководителя.</w:t>
      </w:r>
    </w:p>
    <w:p w:rsidR="00BB4DBB" w:rsidRPr="00BB4DBB" w:rsidRDefault="00BB4DBB" w:rsidP="00BB4DBB">
      <w:pPr>
        <w:pStyle w:val="2"/>
      </w:pPr>
      <w:r w:rsidRPr="00BB4DBB">
        <w:rPr>
          <w:sz w:val="28"/>
          <w:szCs w:val="28"/>
        </w:rPr>
        <w:t>Выдача денежных документов осуществляется на основании заявления о выдаче денежных документов под отчет сотрудникам, замещающие должности, которые приведены в перечне, утверждаемом распорядительным актом руководителя</w:t>
      </w:r>
      <w:r w:rsidRPr="00BB4DBB">
        <w:t>.</w:t>
      </w:r>
    </w:p>
    <w:p w:rsidR="00BB4DBB" w:rsidRDefault="00A0651E" w:rsidP="00BB4DBB">
      <w:pPr>
        <w:pStyle w:val="2"/>
        <w:rPr>
          <w:sz w:val="28"/>
          <w:szCs w:val="28"/>
        </w:rPr>
      </w:pPr>
      <w:r w:rsidRPr="00A0651E">
        <w:rPr>
          <w:sz w:val="28"/>
          <w:szCs w:val="28"/>
        </w:rPr>
        <w:t>Авансовый отчет об использовании денежных сре</w:t>
      </w:r>
      <w:proofErr w:type="gramStart"/>
      <w:r w:rsidRPr="00A0651E">
        <w:rPr>
          <w:sz w:val="28"/>
          <w:szCs w:val="28"/>
        </w:rPr>
        <w:t>дств с пр</w:t>
      </w:r>
      <w:proofErr w:type="gramEnd"/>
      <w:r w:rsidRPr="00A0651E">
        <w:rPr>
          <w:sz w:val="28"/>
          <w:szCs w:val="28"/>
        </w:rPr>
        <w:t>иложением документов, подтверждающих их использование, предоставляется подотчетным лицом не позднее 3-х рабочих дней со дня истечения срока, на который были выданы денежные средства.</w:t>
      </w:r>
    </w:p>
    <w:p w:rsidR="00A0651E" w:rsidRDefault="00A0651E" w:rsidP="00A0651E">
      <w:pPr>
        <w:pStyle w:val="2"/>
        <w:rPr>
          <w:sz w:val="28"/>
          <w:szCs w:val="28"/>
        </w:rPr>
      </w:pPr>
      <w:r w:rsidRPr="00A0651E">
        <w:rPr>
          <w:sz w:val="28"/>
          <w:szCs w:val="28"/>
        </w:rPr>
        <w:t>Авансовый отчет об использовании денежных документов</w:t>
      </w:r>
      <w:r w:rsidR="00342E62">
        <w:rPr>
          <w:sz w:val="28"/>
          <w:szCs w:val="28"/>
        </w:rPr>
        <w:t xml:space="preserve"> (почтовые конверты с марками, отдельно приобретаемые почтовые марки)</w:t>
      </w:r>
      <w:r w:rsidRPr="00A0651E">
        <w:rPr>
          <w:sz w:val="28"/>
          <w:szCs w:val="28"/>
        </w:rPr>
        <w:t xml:space="preserve"> с приложением документов, подтверждающих их использование, предоставляется подотчетным лицом не позднее 3-х рабочих дней со дня истечения срока, на который были выданы денежные документов.</w:t>
      </w:r>
    </w:p>
    <w:p w:rsidR="00342E62" w:rsidRPr="00342E62" w:rsidRDefault="00342E62" w:rsidP="00342E62">
      <w:pPr>
        <w:pStyle w:val="2"/>
        <w:rPr>
          <w:sz w:val="28"/>
          <w:szCs w:val="28"/>
        </w:rPr>
      </w:pPr>
      <w:r w:rsidRPr="00342E62">
        <w:rPr>
          <w:sz w:val="28"/>
          <w:szCs w:val="28"/>
        </w:rPr>
        <w:t>Авансовый отчет об использовании денежных документов (путевки в загородный оздоровительный лагерь, детский оздоровительный лагерь санаторного типа) с приложением документов, подтверждающих их использование, предоставляется подотчетным лицом не позднее 5-и рабочих дней со дня истечения срока заезда.</w:t>
      </w:r>
    </w:p>
    <w:p w:rsidR="00A0651E" w:rsidRPr="00A0651E" w:rsidRDefault="00A0651E" w:rsidP="00A0651E"/>
    <w:p w:rsidR="00BB4DBB" w:rsidRPr="00686903" w:rsidRDefault="00BB4DBB" w:rsidP="00686903">
      <w:pPr>
        <w:ind w:firstLine="0"/>
      </w:pPr>
    </w:p>
    <w:p w:rsidR="0081338B" w:rsidRPr="008E7E28" w:rsidRDefault="008E7E28" w:rsidP="00EF5DC6">
      <w:pPr>
        <w:pStyle w:val="1"/>
        <w:rPr>
          <w:sz w:val="28"/>
        </w:rPr>
      </w:pPr>
      <w:r w:rsidRPr="008E7E28">
        <w:rPr>
          <w:sz w:val="28"/>
        </w:rPr>
        <w:t>Финансовый результат</w:t>
      </w:r>
    </w:p>
    <w:p w:rsidR="00CD595A" w:rsidRPr="000D3D43" w:rsidRDefault="009517DE" w:rsidP="00EF5DC6">
      <w:pPr>
        <w:pStyle w:val="2"/>
        <w:rPr>
          <w:sz w:val="28"/>
          <w:szCs w:val="28"/>
        </w:rPr>
      </w:pPr>
      <w:bookmarkStart w:id="45" w:name="_ref_958210"/>
      <w:r>
        <w:rPr>
          <w:sz w:val="28"/>
          <w:szCs w:val="28"/>
        </w:rPr>
        <w:t>Доходы от оказания учреждением платных услуг (выполнения работ), поступающие по безналичному расчету признаются на основании договора и акта оказанных услуг (выполненных работ), подписанных руководителем учреждения и получателем услуг (работ), на дату подписания акта</w:t>
      </w:r>
      <w:r w:rsidR="00150DFE" w:rsidRPr="000D3D43">
        <w:rPr>
          <w:sz w:val="28"/>
          <w:szCs w:val="28"/>
        </w:rPr>
        <w:t>.</w:t>
      </w:r>
      <w:bookmarkEnd w:id="45"/>
    </w:p>
    <w:p w:rsidR="00CD595A" w:rsidRDefault="009517DE" w:rsidP="00EF5DC6">
      <w:pPr>
        <w:pStyle w:val="2"/>
        <w:rPr>
          <w:sz w:val="28"/>
          <w:szCs w:val="28"/>
        </w:rPr>
      </w:pPr>
      <w:bookmarkStart w:id="46" w:name="_ref_445868"/>
      <w:r>
        <w:rPr>
          <w:sz w:val="28"/>
          <w:szCs w:val="28"/>
        </w:rPr>
        <w:t>Доходы от оказания учреждением платных услуг (выполнения работ), поступающие наличным расчет</w:t>
      </w:r>
      <w:r w:rsidR="00730D8A">
        <w:rPr>
          <w:sz w:val="28"/>
          <w:szCs w:val="28"/>
        </w:rPr>
        <w:t>ом</w:t>
      </w:r>
      <w:r w:rsidR="00053937">
        <w:rPr>
          <w:sz w:val="28"/>
          <w:szCs w:val="28"/>
        </w:rPr>
        <w:t xml:space="preserve"> через кассовый аппарат, п</w:t>
      </w:r>
      <w:r w:rsidR="00511EA0">
        <w:rPr>
          <w:sz w:val="28"/>
          <w:szCs w:val="28"/>
        </w:rPr>
        <w:t>ризнаются на основании чеков ККТ</w:t>
      </w:r>
      <w:r w:rsidR="00150DFE" w:rsidRPr="000D3D43">
        <w:rPr>
          <w:sz w:val="28"/>
          <w:szCs w:val="28"/>
        </w:rPr>
        <w:t>.</w:t>
      </w:r>
      <w:bookmarkEnd w:id="46"/>
    </w:p>
    <w:p w:rsidR="004D444F" w:rsidRPr="004D444F" w:rsidRDefault="004D444F" w:rsidP="004D444F">
      <w:pPr>
        <w:rPr>
          <w:sz w:val="28"/>
          <w:szCs w:val="28"/>
        </w:rPr>
      </w:pPr>
      <w:r>
        <w:rPr>
          <w:sz w:val="28"/>
          <w:szCs w:val="28"/>
        </w:rPr>
        <w:t>Учреждения или филиалы учреждения, расположенные в  сельской местности вправе применять вместо чека ККТ документы, подтверждающие факт оплаты наличным расчетом, утвержденные приказом руководителя учреждения. Доходы в таком случае признаются на основании сводного отчета по оказанным услугам и приходного кассового ордера.</w:t>
      </w:r>
    </w:p>
    <w:p w:rsidR="00CD595A" w:rsidRPr="000D3D43" w:rsidRDefault="009517DE" w:rsidP="00EF5DC6">
      <w:pPr>
        <w:pStyle w:val="2"/>
        <w:rPr>
          <w:sz w:val="28"/>
          <w:szCs w:val="28"/>
        </w:rPr>
      </w:pPr>
      <w:r>
        <w:rPr>
          <w:sz w:val="28"/>
          <w:szCs w:val="28"/>
        </w:rPr>
        <w:lastRenderedPageBreak/>
        <w:t>Доходы от оказания учреждением платных образовательных услуг</w:t>
      </w:r>
      <w:r w:rsidR="008476F0">
        <w:rPr>
          <w:sz w:val="28"/>
          <w:szCs w:val="28"/>
        </w:rPr>
        <w:t xml:space="preserve"> признаются на основании приказа учреждени</w:t>
      </w:r>
      <w:r w:rsidR="0086262D">
        <w:rPr>
          <w:sz w:val="28"/>
          <w:szCs w:val="28"/>
        </w:rPr>
        <w:t>я</w:t>
      </w:r>
      <w:r w:rsidR="008476F0">
        <w:rPr>
          <w:sz w:val="28"/>
          <w:szCs w:val="28"/>
        </w:rPr>
        <w:t xml:space="preserve"> о зачислении на обучение. Доходы начисляются последним днем месяца.</w:t>
      </w:r>
    </w:p>
    <w:p w:rsidR="00CD595A" w:rsidRDefault="008476F0" w:rsidP="00EF5DC6">
      <w:pPr>
        <w:pStyle w:val="2"/>
        <w:rPr>
          <w:sz w:val="28"/>
          <w:szCs w:val="28"/>
        </w:rPr>
      </w:pPr>
      <w:bookmarkStart w:id="47" w:name="_ref_936106"/>
      <w:r>
        <w:rPr>
          <w:sz w:val="28"/>
          <w:szCs w:val="28"/>
        </w:rPr>
        <w:t>Доходы от безвозмездных перечислений от физических лиц признаются на основании банковских выписок, подтверждающих поступление денежных средств</w:t>
      </w:r>
      <w:r w:rsidR="00150DFE" w:rsidRPr="000D3D43">
        <w:rPr>
          <w:sz w:val="28"/>
          <w:szCs w:val="28"/>
        </w:rPr>
        <w:t>.</w:t>
      </w:r>
      <w:bookmarkEnd w:id="47"/>
      <w:r>
        <w:rPr>
          <w:sz w:val="28"/>
          <w:szCs w:val="28"/>
        </w:rPr>
        <w:t xml:space="preserve"> Доходы начисляются последним днем месяца. </w:t>
      </w:r>
    </w:p>
    <w:p w:rsidR="008E7E28" w:rsidRDefault="008E7E28" w:rsidP="008E7E28">
      <w:pPr>
        <w:pStyle w:val="2"/>
        <w:rPr>
          <w:sz w:val="28"/>
          <w:szCs w:val="28"/>
        </w:rPr>
      </w:pPr>
      <w:r>
        <w:rPr>
          <w:sz w:val="28"/>
          <w:szCs w:val="28"/>
        </w:rPr>
        <w:t>Доходы от реализации нефинансовых активов признаются на дату их реализации (перехода права собственности).</w:t>
      </w:r>
    </w:p>
    <w:p w:rsidR="008E7E28" w:rsidRDefault="008E7E28" w:rsidP="008E7E28">
      <w:pPr>
        <w:pStyle w:val="2"/>
        <w:rPr>
          <w:sz w:val="28"/>
          <w:szCs w:val="28"/>
        </w:rPr>
      </w:pPr>
      <w:r>
        <w:rPr>
          <w:sz w:val="28"/>
          <w:szCs w:val="28"/>
        </w:rPr>
        <w:t xml:space="preserve">Как расходы будущих периодов </w:t>
      </w:r>
      <w:r w:rsidR="00967C17">
        <w:rPr>
          <w:sz w:val="28"/>
          <w:szCs w:val="28"/>
        </w:rPr>
        <w:t xml:space="preserve">учитываются расходы </w:t>
      </w:r>
      <w:proofErr w:type="gramStart"/>
      <w:r w:rsidR="00967C17">
        <w:rPr>
          <w:sz w:val="28"/>
          <w:szCs w:val="28"/>
        </w:rPr>
        <w:t>на</w:t>
      </w:r>
      <w:proofErr w:type="gramEnd"/>
      <w:r w:rsidR="00967C17">
        <w:rPr>
          <w:sz w:val="28"/>
          <w:szCs w:val="28"/>
        </w:rPr>
        <w:t>:</w:t>
      </w:r>
    </w:p>
    <w:p w:rsidR="00967C17" w:rsidRDefault="00967C17" w:rsidP="00967C17">
      <w:pPr>
        <w:rPr>
          <w:sz w:val="28"/>
          <w:szCs w:val="28"/>
        </w:rPr>
      </w:pPr>
      <w:r>
        <w:rPr>
          <w:sz w:val="28"/>
          <w:szCs w:val="28"/>
        </w:rPr>
        <w:t>- страхование имущества, гражданской ответственности;</w:t>
      </w:r>
    </w:p>
    <w:p w:rsidR="00967C17" w:rsidRDefault="00CE1FC6" w:rsidP="00CE1FC6">
      <w:pPr>
        <w:autoSpaceDE w:val="0"/>
        <w:autoSpaceDN w:val="0"/>
        <w:adjustRightInd w:val="0"/>
        <w:spacing w:before="0" w:after="0" w:line="240" w:lineRule="auto"/>
        <w:ind w:firstLine="0"/>
        <w:rPr>
          <w:sz w:val="28"/>
          <w:szCs w:val="28"/>
        </w:rPr>
      </w:pPr>
      <w:r>
        <w:rPr>
          <w:sz w:val="28"/>
          <w:szCs w:val="28"/>
        </w:rPr>
        <w:t xml:space="preserve">      </w:t>
      </w:r>
      <w:r w:rsidR="00967C17">
        <w:rPr>
          <w:sz w:val="28"/>
          <w:szCs w:val="28"/>
        </w:rPr>
        <w:t>-</w:t>
      </w:r>
      <w:r>
        <w:rPr>
          <w:sz w:val="28"/>
          <w:szCs w:val="28"/>
        </w:rPr>
        <w:t xml:space="preserve"> п</w:t>
      </w:r>
      <w:r w:rsidR="00967C17">
        <w:rPr>
          <w:sz w:val="28"/>
          <w:szCs w:val="28"/>
        </w:rPr>
        <w:t>риобретение</w:t>
      </w:r>
      <w:r>
        <w:rPr>
          <w:sz w:val="28"/>
          <w:szCs w:val="28"/>
        </w:rPr>
        <w:t xml:space="preserve"> исключительных и</w:t>
      </w:r>
      <w:r w:rsidR="00967C17">
        <w:rPr>
          <w:sz w:val="28"/>
          <w:szCs w:val="28"/>
        </w:rPr>
        <w:t xml:space="preserve"> неисключительного права пользования нематериальными активами </w:t>
      </w:r>
      <w:r>
        <w:rPr>
          <w:sz w:val="28"/>
          <w:szCs w:val="28"/>
        </w:rPr>
        <w:t>со сроком полезного использования не более 12 месяцев, если он истекает в году, следующим за годом их приобретения</w:t>
      </w:r>
      <w:r w:rsidR="00967C17">
        <w:rPr>
          <w:sz w:val="28"/>
          <w:szCs w:val="28"/>
        </w:rPr>
        <w:t>.</w:t>
      </w:r>
    </w:p>
    <w:p w:rsidR="00484431" w:rsidRPr="00484431" w:rsidRDefault="00967C17" w:rsidP="00967C17">
      <w:pPr>
        <w:pStyle w:val="2"/>
      </w:pPr>
      <w:r>
        <w:rPr>
          <w:sz w:val="28"/>
          <w:szCs w:val="28"/>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r w:rsidR="00484431">
        <w:rPr>
          <w:sz w:val="28"/>
          <w:szCs w:val="28"/>
        </w:rPr>
        <w:t xml:space="preserve"> ежемесячно.</w:t>
      </w:r>
    </w:p>
    <w:p w:rsidR="00CD595A" w:rsidRDefault="00484431" w:rsidP="00484431">
      <w:pPr>
        <w:pStyle w:val="2"/>
        <w:rPr>
          <w:sz w:val="28"/>
          <w:szCs w:val="28"/>
        </w:rPr>
      </w:pPr>
      <w:r w:rsidRPr="00484431">
        <w:rPr>
          <w:sz w:val="28"/>
          <w:szCs w:val="28"/>
        </w:rPr>
        <w:t xml:space="preserve">Расходы на приобретение </w:t>
      </w:r>
      <w:r w:rsidR="00CE1FC6">
        <w:rPr>
          <w:sz w:val="28"/>
          <w:szCs w:val="28"/>
        </w:rPr>
        <w:t xml:space="preserve">исключительных и </w:t>
      </w:r>
      <w:r w:rsidRPr="00484431">
        <w:rPr>
          <w:sz w:val="28"/>
          <w:szCs w:val="28"/>
        </w:rPr>
        <w:t xml:space="preserve">неисключительных прав пользования нематериальными активами, </w:t>
      </w:r>
      <w:r w:rsidR="00967C17" w:rsidRPr="00484431">
        <w:rPr>
          <w:sz w:val="28"/>
          <w:szCs w:val="28"/>
        </w:rPr>
        <w:t xml:space="preserve"> </w:t>
      </w:r>
      <w:r w:rsidRPr="00484431">
        <w:rPr>
          <w:sz w:val="28"/>
          <w:szCs w:val="28"/>
        </w:rPr>
        <w:t>произведенные в отчетном периоде, относятся на финансовый результат текущего финансового года ежемесячно.</w:t>
      </w:r>
    </w:p>
    <w:p w:rsidR="00484431" w:rsidRPr="008A30CA" w:rsidRDefault="00484431" w:rsidP="00484431">
      <w:pPr>
        <w:pStyle w:val="2"/>
        <w:rPr>
          <w:sz w:val="28"/>
          <w:szCs w:val="28"/>
        </w:rPr>
      </w:pPr>
      <w:r>
        <w:rPr>
          <w:sz w:val="28"/>
          <w:szCs w:val="28"/>
        </w:rPr>
        <w:t>В учете формируются  резервы предстоящих расходов</w:t>
      </w:r>
      <w:r w:rsidRPr="008A30CA">
        <w:rPr>
          <w:sz w:val="28"/>
          <w:szCs w:val="28"/>
        </w:rPr>
        <w:t xml:space="preserve"> для оплаты возникающих претензий и исков</w:t>
      </w:r>
      <w:r w:rsidR="00241C6C">
        <w:rPr>
          <w:sz w:val="28"/>
          <w:szCs w:val="28"/>
        </w:rPr>
        <w:t>, отпусков за фактически отработанное время и компенсаций за неиспользованный отпуск, включая платежи на обязательное социальное страхование</w:t>
      </w:r>
      <w:proofErr w:type="gramStart"/>
      <w:r w:rsidR="00241C6C">
        <w:rPr>
          <w:sz w:val="28"/>
          <w:szCs w:val="28"/>
        </w:rPr>
        <w:t xml:space="preserve"> </w:t>
      </w:r>
      <w:r w:rsidRPr="008A30CA">
        <w:rPr>
          <w:sz w:val="28"/>
          <w:szCs w:val="28"/>
        </w:rPr>
        <w:t>.</w:t>
      </w:r>
      <w:proofErr w:type="gramEnd"/>
    </w:p>
    <w:p w:rsidR="00484431" w:rsidRDefault="00484431" w:rsidP="00484431">
      <w:pPr>
        <w:pStyle w:val="2"/>
        <w:rPr>
          <w:sz w:val="28"/>
          <w:szCs w:val="28"/>
        </w:rPr>
      </w:pPr>
      <w:r w:rsidRPr="00484431">
        <w:rPr>
          <w:sz w:val="28"/>
          <w:szCs w:val="28"/>
        </w:rPr>
        <w:t>Аналитический учет резервов предстоящих расходов ведется в ка</w:t>
      </w:r>
      <w:r>
        <w:rPr>
          <w:sz w:val="28"/>
          <w:szCs w:val="28"/>
        </w:rPr>
        <w:t>р</w:t>
      </w:r>
      <w:r w:rsidRPr="00484431">
        <w:rPr>
          <w:sz w:val="28"/>
          <w:szCs w:val="28"/>
        </w:rPr>
        <w:t>точке учета средств и расчетов (ф. 0504051)</w:t>
      </w:r>
      <w:r>
        <w:rPr>
          <w:sz w:val="28"/>
          <w:szCs w:val="28"/>
        </w:rPr>
        <w:t>.</w:t>
      </w:r>
    </w:p>
    <w:p w:rsidR="0081338B" w:rsidRPr="0081338B" w:rsidRDefault="00150DFE" w:rsidP="00EF5DC6">
      <w:pPr>
        <w:pStyle w:val="1"/>
      </w:pPr>
      <w:bookmarkStart w:id="48" w:name="_ref_16365"/>
      <w:r w:rsidRPr="0081338B">
        <w:rPr>
          <w:sz w:val="28"/>
        </w:rPr>
        <w:t>Санкционирование расходов</w:t>
      </w:r>
      <w:bookmarkEnd w:id="48"/>
    </w:p>
    <w:p w:rsidR="00CD595A" w:rsidRPr="008476F0" w:rsidRDefault="00150DFE" w:rsidP="00EF5DC6">
      <w:pPr>
        <w:pStyle w:val="2"/>
        <w:rPr>
          <w:sz w:val="28"/>
          <w:szCs w:val="28"/>
        </w:rPr>
      </w:pPr>
      <w:bookmarkStart w:id="49" w:name="_ref_502552"/>
      <w:r w:rsidRPr="008476F0">
        <w:rPr>
          <w:sz w:val="28"/>
          <w:szCs w:val="28"/>
        </w:rPr>
        <w:t xml:space="preserve">Учет </w:t>
      </w:r>
      <w:r w:rsidR="009C74D5">
        <w:rPr>
          <w:sz w:val="28"/>
          <w:szCs w:val="28"/>
        </w:rPr>
        <w:t xml:space="preserve">обязательств отражен в </w:t>
      </w:r>
      <w:r w:rsidR="009C74D5" w:rsidRPr="009C74D5">
        <w:rPr>
          <w:b/>
          <w:sz w:val="28"/>
          <w:szCs w:val="28"/>
        </w:rPr>
        <w:t xml:space="preserve">Приложении № </w:t>
      </w:r>
      <w:bookmarkEnd w:id="49"/>
      <w:r w:rsidR="00511EA0">
        <w:rPr>
          <w:b/>
          <w:sz w:val="28"/>
          <w:szCs w:val="28"/>
        </w:rPr>
        <w:t>13</w:t>
      </w:r>
      <w:r w:rsidR="00E3376E">
        <w:rPr>
          <w:b/>
          <w:sz w:val="28"/>
          <w:szCs w:val="28"/>
        </w:rPr>
        <w:t>.</w:t>
      </w:r>
    </w:p>
    <w:p w:rsidR="00CD595A" w:rsidRPr="008476F0" w:rsidRDefault="00CD595A">
      <w:pPr>
        <w:rPr>
          <w:sz w:val="28"/>
          <w:szCs w:val="28"/>
        </w:rPr>
      </w:pPr>
    </w:p>
    <w:p w:rsidR="0081338B" w:rsidRPr="0081338B" w:rsidRDefault="00150DFE" w:rsidP="00EF5DC6">
      <w:pPr>
        <w:pStyle w:val="1"/>
      </w:pPr>
      <w:bookmarkStart w:id="50" w:name="_ref_16402"/>
      <w:r w:rsidRPr="0081338B">
        <w:rPr>
          <w:sz w:val="28"/>
        </w:rPr>
        <w:t>Обесценение активов</w:t>
      </w:r>
      <w:bookmarkEnd w:id="50"/>
    </w:p>
    <w:p w:rsidR="00CD595A" w:rsidRPr="009C74D5" w:rsidRDefault="00150DFE" w:rsidP="00EF5DC6">
      <w:pPr>
        <w:pStyle w:val="2"/>
        <w:rPr>
          <w:sz w:val="28"/>
          <w:szCs w:val="28"/>
        </w:rPr>
      </w:pPr>
      <w:bookmarkStart w:id="51" w:name="_ref_514522"/>
      <w:r w:rsidRPr="009C74D5">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51"/>
    </w:p>
    <w:p w:rsidR="00CD595A" w:rsidRPr="009B4DE5" w:rsidRDefault="00150DFE" w:rsidP="00EF5DC6">
      <w:pPr>
        <w:pStyle w:val="2"/>
        <w:rPr>
          <w:sz w:val="28"/>
          <w:szCs w:val="28"/>
        </w:rPr>
      </w:pPr>
      <w:bookmarkStart w:id="52" w:name="_ref_520411"/>
      <w:r w:rsidRPr="009C74D5">
        <w:rPr>
          <w:sz w:val="28"/>
          <w:szCs w:val="28"/>
        </w:rPr>
        <w:lastRenderedPageBreak/>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43" w:history="1">
        <w:r w:rsidRPr="009B4DE5">
          <w:rPr>
            <w:rStyle w:val="afc"/>
            <w:color w:val="auto"/>
            <w:sz w:val="28"/>
            <w:szCs w:val="28"/>
            <w:u w:val="none"/>
          </w:rPr>
          <w:t>(ф. 0504087)</w:t>
        </w:r>
      </w:hyperlink>
      <w:r w:rsidRPr="009B4DE5">
        <w:rPr>
          <w:sz w:val="28"/>
          <w:szCs w:val="28"/>
        </w:rPr>
        <w:t>.</w:t>
      </w:r>
      <w:bookmarkEnd w:id="52"/>
    </w:p>
    <w:p w:rsidR="00CD595A" w:rsidRPr="009C74D5" w:rsidRDefault="00150DFE" w:rsidP="00EF5DC6">
      <w:pPr>
        <w:pStyle w:val="2"/>
        <w:rPr>
          <w:sz w:val="28"/>
          <w:szCs w:val="28"/>
        </w:rPr>
      </w:pPr>
      <w:bookmarkStart w:id="53" w:name="_ref_520412"/>
      <w:r w:rsidRPr="009C74D5">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53"/>
    </w:p>
    <w:p w:rsidR="00CD595A" w:rsidRPr="009C74D5" w:rsidRDefault="00150DFE" w:rsidP="00EF5DC6">
      <w:pPr>
        <w:pStyle w:val="2"/>
        <w:rPr>
          <w:sz w:val="28"/>
          <w:szCs w:val="28"/>
        </w:rPr>
      </w:pPr>
      <w:bookmarkStart w:id="54" w:name="_ref_520413"/>
      <w:r w:rsidRPr="009C74D5">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54"/>
    </w:p>
    <w:p w:rsidR="00CD595A" w:rsidRPr="009C74D5" w:rsidRDefault="00150DFE">
      <w:pPr>
        <w:rPr>
          <w:sz w:val="28"/>
          <w:szCs w:val="28"/>
        </w:rPr>
      </w:pPr>
      <w:r w:rsidRPr="009C74D5">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CD595A" w:rsidRPr="009C74D5" w:rsidRDefault="00150DFE" w:rsidP="00EF5DC6">
      <w:pPr>
        <w:pStyle w:val="2"/>
        <w:rPr>
          <w:sz w:val="28"/>
          <w:szCs w:val="28"/>
        </w:rPr>
      </w:pPr>
      <w:bookmarkStart w:id="55" w:name="_ref_520414"/>
      <w:r w:rsidRPr="009C74D5">
        <w:rPr>
          <w:sz w:val="28"/>
          <w:szCs w:val="28"/>
        </w:rPr>
        <w:t>При выявлении признаков возможного обесценения (снижения убытка)</w:t>
      </w:r>
      <w:r w:rsidR="009C74D5">
        <w:rPr>
          <w:sz w:val="28"/>
          <w:szCs w:val="28"/>
        </w:rPr>
        <w:t xml:space="preserve"> руководитель учреждения</w:t>
      </w:r>
      <w:r w:rsidRPr="009C74D5">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55"/>
    </w:p>
    <w:p w:rsidR="00CD595A" w:rsidRPr="009C74D5" w:rsidRDefault="00150DFE" w:rsidP="00EF5DC6">
      <w:pPr>
        <w:pStyle w:val="2"/>
        <w:rPr>
          <w:sz w:val="28"/>
          <w:szCs w:val="28"/>
        </w:rPr>
      </w:pPr>
      <w:bookmarkStart w:id="56" w:name="_ref_520415"/>
      <w:r w:rsidRPr="009C74D5">
        <w:rPr>
          <w:sz w:val="28"/>
          <w:szCs w:val="28"/>
        </w:rPr>
        <w:t>Это решение оформляется приказом с указанием метода, которым стоимость будет определена.</w:t>
      </w:r>
      <w:bookmarkEnd w:id="56"/>
    </w:p>
    <w:p w:rsidR="00CD595A" w:rsidRPr="009C74D5" w:rsidRDefault="00150DFE" w:rsidP="00EF5DC6">
      <w:pPr>
        <w:pStyle w:val="2"/>
        <w:rPr>
          <w:sz w:val="28"/>
          <w:szCs w:val="28"/>
        </w:rPr>
      </w:pPr>
      <w:bookmarkStart w:id="57" w:name="_ref_520416"/>
      <w:r w:rsidRPr="009C74D5">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57"/>
    </w:p>
    <w:p w:rsidR="00CD595A" w:rsidRPr="009C74D5" w:rsidRDefault="00150DFE" w:rsidP="00EF5DC6">
      <w:pPr>
        <w:pStyle w:val="2"/>
        <w:rPr>
          <w:sz w:val="28"/>
          <w:szCs w:val="28"/>
        </w:rPr>
      </w:pPr>
      <w:bookmarkStart w:id="58" w:name="_ref_520417"/>
      <w:r w:rsidRPr="009C74D5">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58"/>
    </w:p>
    <w:p w:rsidR="00CD595A" w:rsidRPr="009B4DE5" w:rsidRDefault="00150DFE" w:rsidP="00EF5DC6">
      <w:pPr>
        <w:pStyle w:val="2"/>
        <w:rPr>
          <w:sz w:val="28"/>
          <w:szCs w:val="28"/>
        </w:rPr>
      </w:pPr>
      <w:bookmarkStart w:id="59" w:name="_ref_520418"/>
      <w:r w:rsidRPr="009C74D5">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44" w:history="1">
        <w:r w:rsidRPr="009B4DE5">
          <w:rPr>
            <w:rStyle w:val="afc"/>
            <w:color w:val="auto"/>
            <w:sz w:val="28"/>
            <w:szCs w:val="28"/>
            <w:u w:val="none"/>
          </w:rPr>
          <w:t>(ф. 0504833)</w:t>
        </w:r>
      </w:hyperlink>
      <w:r w:rsidRPr="009B4DE5">
        <w:rPr>
          <w:sz w:val="28"/>
          <w:szCs w:val="28"/>
        </w:rPr>
        <w:t xml:space="preserve"> .</w:t>
      </w:r>
      <w:bookmarkEnd w:id="59"/>
    </w:p>
    <w:p w:rsidR="00CD595A" w:rsidRPr="009C74D5" w:rsidRDefault="00150DFE" w:rsidP="00EF5DC6">
      <w:pPr>
        <w:pStyle w:val="2"/>
        <w:rPr>
          <w:sz w:val="28"/>
          <w:szCs w:val="28"/>
        </w:rPr>
      </w:pPr>
      <w:bookmarkStart w:id="60" w:name="_ref_520419"/>
      <w:r w:rsidRPr="009C74D5">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60"/>
    </w:p>
    <w:p w:rsidR="00CD595A" w:rsidRPr="002B3AAC" w:rsidRDefault="00150DFE" w:rsidP="002B3AAC">
      <w:pPr>
        <w:pStyle w:val="2"/>
        <w:rPr>
          <w:sz w:val="28"/>
          <w:szCs w:val="28"/>
        </w:rPr>
      </w:pPr>
      <w:bookmarkStart w:id="61" w:name="_ref_1002261"/>
      <w:r w:rsidRPr="002B3AAC">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45" w:history="1">
        <w:r w:rsidRPr="002B3AAC">
          <w:rPr>
            <w:rStyle w:val="afc"/>
            <w:color w:val="auto"/>
            <w:sz w:val="28"/>
            <w:szCs w:val="28"/>
            <w:u w:val="none"/>
          </w:rPr>
          <w:t>(ф. 0504833)</w:t>
        </w:r>
      </w:hyperlink>
      <w:r w:rsidRPr="002B3AAC">
        <w:rPr>
          <w:sz w:val="28"/>
          <w:szCs w:val="28"/>
        </w:rPr>
        <w:t xml:space="preserve"> .</w:t>
      </w:r>
      <w:bookmarkEnd w:id="61"/>
    </w:p>
    <w:p w:rsidR="0081338B" w:rsidRPr="0081338B" w:rsidRDefault="00150DFE" w:rsidP="00EF5DC6">
      <w:pPr>
        <w:pStyle w:val="1"/>
      </w:pPr>
      <w:bookmarkStart w:id="62" w:name="_ref_16439"/>
      <w:proofErr w:type="spellStart"/>
      <w:r w:rsidRPr="0081338B">
        <w:rPr>
          <w:sz w:val="28"/>
        </w:rPr>
        <w:lastRenderedPageBreak/>
        <w:t>Забалансовый</w:t>
      </w:r>
      <w:proofErr w:type="spellEnd"/>
      <w:r w:rsidRPr="0081338B">
        <w:rPr>
          <w:sz w:val="28"/>
        </w:rPr>
        <w:t xml:space="preserve"> учет</w:t>
      </w:r>
      <w:bookmarkEnd w:id="62"/>
    </w:p>
    <w:p w:rsidR="00CD595A" w:rsidRPr="004135DE" w:rsidRDefault="00150DFE" w:rsidP="00EF5DC6">
      <w:pPr>
        <w:pStyle w:val="2"/>
        <w:rPr>
          <w:sz w:val="28"/>
          <w:szCs w:val="28"/>
        </w:rPr>
      </w:pPr>
      <w:bookmarkStart w:id="63" w:name="_ref_526334"/>
      <w:r w:rsidRPr="004135DE">
        <w:rPr>
          <w:sz w:val="28"/>
          <w:szCs w:val="28"/>
        </w:rPr>
        <w:t xml:space="preserve">Учет на </w:t>
      </w:r>
      <w:proofErr w:type="spellStart"/>
      <w:r w:rsidRPr="004135DE">
        <w:rPr>
          <w:sz w:val="28"/>
          <w:szCs w:val="28"/>
        </w:rPr>
        <w:t>забалансовых</w:t>
      </w:r>
      <w:proofErr w:type="spellEnd"/>
      <w:r w:rsidRPr="004135DE">
        <w:rPr>
          <w:sz w:val="28"/>
          <w:szCs w:val="28"/>
        </w:rPr>
        <w:t xml:space="preserve"> счетах ведется в разрезе кодов вида финансового обеспечения (деятельности).</w:t>
      </w:r>
      <w:bookmarkEnd w:id="63"/>
    </w:p>
    <w:p w:rsidR="00E37244" w:rsidRDefault="00E37244" w:rsidP="00EF5DC6">
      <w:pPr>
        <w:pStyle w:val="2"/>
        <w:rPr>
          <w:sz w:val="28"/>
          <w:szCs w:val="28"/>
        </w:rPr>
      </w:pPr>
      <w:bookmarkStart w:id="64" w:name="_ref_531885"/>
      <w:r>
        <w:rPr>
          <w:sz w:val="28"/>
          <w:szCs w:val="28"/>
        </w:rPr>
        <w:t xml:space="preserve">На </w:t>
      </w:r>
      <w:proofErr w:type="spellStart"/>
      <w:r>
        <w:rPr>
          <w:sz w:val="28"/>
          <w:szCs w:val="28"/>
        </w:rPr>
        <w:t>забалансовом</w:t>
      </w:r>
      <w:proofErr w:type="spellEnd"/>
      <w:r>
        <w:rPr>
          <w:sz w:val="28"/>
          <w:szCs w:val="28"/>
        </w:rPr>
        <w:t xml:space="preserve"> счете 01 «Имущество, полученное в пользование» учет ведется по группам: 11.Недвижимое имущество в пользовании</w:t>
      </w:r>
      <w:r w:rsidR="001C7BEA">
        <w:rPr>
          <w:sz w:val="28"/>
          <w:szCs w:val="28"/>
        </w:rPr>
        <w:t xml:space="preserve"> по договорам безвозмездного пользования</w:t>
      </w:r>
    </w:p>
    <w:p w:rsidR="001C7BEA" w:rsidRPr="001C7BEA" w:rsidRDefault="001C7BEA" w:rsidP="001C7BEA">
      <w:pPr>
        <w:rPr>
          <w:sz w:val="28"/>
          <w:szCs w:val="28"/>
        </w:rPr>
      </w:pPr>
      <w:r w:rsidRPr="001C7BEA">
        <w:rPr>
          <w:sz w:val="28"/>
          <w:szCs w:val="28"/>
        </w:rPr>
        <w:t xml:space="preserve">                                            31. Иное движимое имущество в пользовании по договорам безвозмездного пользования</w:t>
      </w:r>
    </w:p>
    <w:p w:rsidR="001C7BEA" w:rsidRDefault="001C7BEA" w:rsidP="00EF5DC6">
      <w:pPr>
        <w:pStyle w:val="2"/>
        <w:rPr>
          <w:sz w:val="28"/>
          <w:szCs w:val="28"/>
        </w:rPr>
      </w:pPr>
      <w:r>
        <w:rPr>
          <w:sz w:val="28"/>
          <w:szCs w:val="28"/>
        </w:rPr>
        <w:t xml:space="preserve">На </w:t>
      </w:r>
      <w:proofErr w:type="spellStart"/>
      <w:r>
        <w:rPr>
          <w:sz w:val="28"/>
          <w:szCs w:val="28"/>
        </w:rPr>
        <w:t>забалансовом</w:t>
      </w:r>
      <w:proofErr w:type="spellEnd"/>
      <w:r>
        <w:rPr>
          <w:sz w:val="28"/>
          <w:szCs w:val="28"/>
        </w:rPr>
        <w:t xml:space="preserve"> счете 01 «Имущество, полученное в пользование» учет ведется </w:t>
      </w:r>
      <w:r w:rsidR="00E3376E">
        <w:rPr>
          <w:sz w:val="28"/>
          <w:szCs w:val="28"/>
        </w:rPr>
        <w:t>по стоимости, указанной передающей стороной</w:t>
      </w:r>
      <w:r w:rsidR="0081338B">
        <w:rPr>
          <w:sz w:val="28"/>
          <w:szCs w:val="28"/>
        </w:rPr>
        <w:t xml:space="preserve">;  при одностороннем договоре </w:t>
      </w:r>
      <w:r>
        <w:rPr>
          <w:sz w:val="28"/>
          <w:szCs w:val="28"/>
        </w:rPr>
        <w:t>в условной оценке 1 единица, 1 рубль.</w:t>
      </w:r>
    </w:p>
    <w:p w:rsidR="001C7BEA" w:rsidRDefault="001C7BEA" w:rsidP="00EF5DC6">
      <w:pPr>
        <w:pStyle w:val="2"/>
        <w:rPr>
          <w:sz w:val="28"/>
          <w:szCs w:val="28"/>
        </w:rPr>
      </w:pPr>
      <w:r>
        <w:rPr>
          <w:sz w:val="28"/>
          <w:szCs w:val="28"/>
        </w:rPr>
        <w:t xml:space="preserve">На </w:t>
      </w:r>
      <w:proofErr w:type="spellStart"/>
      <w:r>
        <w:rPr>
          <w:sz w:val="28"/>
          <w:szCs w:val="28"/>
        </w:rPr>
        <w:t>забалансовом</w:t>
      </w:r>
      <w:proofErr w:type="spellEnd"/>
      <w:r>
        <w:rPr>
          <w:sz w:val="28"/>
          <w:szCs w:val="28"/>
        </w:rPr>
        <w:t xml:space="preserve"> счете 02 «Материальные ценности на хранении» учет ведется по группам: 1. ОС на хранении</w:t>
      </w:r>
    </w:p>
    <w:p w:rsidR="001C7BEA" w:rsidRPr="001C7BEA" w:rsidRDefault="001C7BEA" w:rsidP="001C7BEA">
      <w:pPr>
        <w:rPr>
          <w:sz w:val="28"/>
          <w:szCs w:val="28"/>
        </w:rPr>
      </w:pPr>
      <w:r w:rsidRPr="001C7BEA">
        <w:rPr>
          <w:sz w:val="28"/>
          <w:szCs w:val="28"/>
        </w:rPr>
        <w:t xml:space="preserve">                            2. МЗ на хранении</w:t>
      </w:r>
    </w:p>
    <w:p w:rsidR="001C7BEA" w:rsidRDefault="001C7BEA" w:rsidP="00EF5DC6">
      <w:pPr>
        <w:pStyle w:val="2"/>
        <w:rPr>
          <w:sz w:val="28"/>
          <w:szCs w:val="28"/>
        </w:rPr>
      </w:pPr>
      <w:r>
        <w:rPr>
          <w:sz w:val="28"/>
          <w:szCs w:val="28"/>
        </w:rPr>
        <w:t xml:space="preserve">На </w:t>
      </w:r>
      <w:proofErr w:type="spellStart"/>
      <w:r>
        <w:rPr>
          <w:sz w:val="28"/>
          <w:szCs w:val="28"/>
        </w:rPr>
        <w:t>забалансовом</w:t>
      </w:r>
      <w:proofErr w:type="spellEnd"/>
      <w:r>
        <w:rPr>
          <w:sz w:val="28"/>
          <w:szCs w:val="28"/>
        </w:rPr>
        <w:t xml:space="preserve"> счете 02 «Материальные ценности на хранении учет ведется </w:t>
      </w:r>
      <w:r w:rsidR="00E3376E">
        <w:rPr>
          <w:sz w:val="28"/>
          <w:szCs w:val="28"/>
        </w:rPr>
        <w:t>в условной оценке 1 единица, 1 рубль</w:t>
      </w:r>
      <w:r>
        <w:rPr>
          <w:sz w:val="28"/>
          <w:szCs w:val="28"/>
        </w:rPr>
        <w:t>.</w:t>
      </w:r>
    </w:p>
    <w:p w:rsidR="00CD595A" w:rsidRDefault="00150DFE" w:rsidP="00EF5DC6">
      <w:pPr>
        <w:pStyle w:val="2"/>
        <w:rPr>
          <w:sz w:val="28"/>
          <w:szCs w:val="28"/>
        </w:rPr>
      </w:pPr>
      <w:r w:rsidRPr="004135DE">
        <w:rPr>
          <w:sz w:val="28"/>
          <w:szCs w:val="28"/>
        </w:rPr>
        <w:t xml:space="preserve">На </w:t>
      </w:r>
      <w:proofErr w:type="spellStart"/>
      <w:r w:rsidRPr="004135DE">
        <w:rPr>
          <w:sz w:val="28"/>
          <w:szCs w:val="28"/>
        </w:rPr>
        <w:t>забалансовом</w:t>
      </w:r>
      <w:proofErr w:type="spellEnd"/>
      <w:r w:rsidRPr="004135DE">
        <w:rPr>
          <w:sz w:val="28"/>
          <w:szCs w:val="28"/>
        </w:rPr>
        <w:t xml:space="preserve"> </w:t>
      </w:r>
      <w:hyperlink r:id="rId46" w:history="1">
        <w:r w:rsidRPr="00E37244">
          <w:rPr>
            <w:rStyle w:val="afc"/>
            <w:color w:val="auto"/>
            <w:sz w:val="28"/>
            <w:szCs w:val="28"/>
            <w:u w:val="none"/>
          </w:rPr>
          <w:t>счете 03</w:t>
        </w:r>
      </w:hyperlink>
      <w:r w:rsidRPr="00E37244">
        <w:rPr>
          <w:sz w:val="28"/>
          <w:szCs w:val="28"/>
        </w:rPr>
        <w:t xml:space="preserve"> </w:t>
      </w:r>
      <w:r w:rsidRPr="004135DE">
        <w:rPr>
          <w:sz w:val="28"/>
          <w:szCs w:val="28"/>
        </w:rPr>
        <w:t xml:space="preserve">"Бланки строгой отчетности" учет ведется по группам: </w:t>
      </w:r>
      <w:r w:rsidR="00E37244">
        <w:rPr>
          <w:sz w:val="28"/>
          <w:szCs w:val="28"/>
        </w:rPr>
        <w:t xml:space="preserve"> 1</w:t>
      </w:r>
      <w:r w:rsidRPr="004135DE">
        <w:rPr>
          <w:sz w:val="28"/>
          <w:szCs w:val="28"/>
        </w:rPr>
        <w:t>.</w:t>
      </w:r>
      <w:bookmarkEnd w:id="64"/>
      <w:r w:rsidR="00E37244">
        <w:rPr>
          <w:sz w:val="28"/>
          <w:szCs w:val="28"/>
        </w:rPr>
        <w:t xml:space="preserve"> Бланки строгой отчетности на складе</w:t>
      </w:r>
    </w:p>
    <w:p w:rsidR="00E37244" w:rsidRDefault="00E37244" w:rsidP="00E37244">
      <w:pPr>
        <w:rPr>
          <w:sz w:val="28"/>
          <w:szCs w:val="28"/>
        </w:rPr>
      </w:pPr>
      <w:r w:rsidRPr="00E37244">
        <w:rPr>
          <w:sz w:val="28"/>
          <w:szCs w:val="28"/>
        </w:rPr>
        <w:t xml:space="preserve">            </w:t>
      </w:r>
      <w:r>
        <w:rPr>
          <w:sz w:val="28"/>
          <w:szCs w:val="28"/>
        </w:rPr>
        <w:t xml:space="preserve"> </w:t>
      </w:r>
      <w:r w:rsidRPr="00E37244">
        <w:rPr>
          <w:sz w:val="28"/>
          <w:szCs w:val="28"/>
        </w:rPr>
        <w:t xml:space="preserve">   2. Бланки строгой отчетности на реализации</w:t>
      </w:r>
    </w:p>
    <w:p w:rsidR="00E37244" w:rsidRPr="00E37244" w:rsidRDefault="00E37244" w:rsidP="00E37244">
      <w:pPr>
        <w:rPr>
          <w:sz w:val="28"/>
          <w:szCs w:val="28"/>
        </w:rPr>
      </w:pPr>
      <w:r>
        <w:rPr>
          <w:sz w:val="28"/>
          <w:szCs w:val="28"/>
        </w:rPr>
        <w:t xml:space="preserve">                3. Бланки строгой отчетности на уничтожении</w:t>
      </w:r>
    </w:p>
    <w:p w:rsidR="00CD595A" w:rsidRPr="004135DE" w:rsidRDefault="00150DFE" w:rsidP="00EF5DC6">
      <w:pPr>
        <w:pStyle w:val="2"/>
        <w:rPr>
          <w:sz w:val="28"/>
          <w:szCs w:val="28"/>
        </w:rPr>
      </w:pPr>
      <w:bookmarkStart w:id="65" w:name="_ref_531886"/>
      <w:r w:rsidRPr="004135DE">
        <w:rPr>
          <w:sz w:val="28"/>
          <w:szCs w:val="28"/>
        </w:rPr>
        <w:t xml:space="preserve">На </w:t>
      </w:r>
      <w:proofErr w:type="spellStart"/>
      <w:r w:rsidRPr="004135DE">
        <w:rPr>
          <w:sz w:val="28"/>
          <w:szCs w:val="28"/>
        </w:rPr>
        <w:t>забалансовом</w:t>
      </w:r>
      <w:proofErr w:type="spellEnd"/>
      <w:r w:rsidRPr="004135DE">
        <w:rPr>
          <w:sz w:val="28"/>
          <w:szCs w:val="28"/>
        </w:rPr>
        <w:t xml:space="preserve"> счете 0</w:t>
      </w:r>
      <w:r w:rsidR="00E37244">
        <w:rPr>
          <w:sz w:val="28"/>
          <w:szCs w:val="28"/>
        </w:rPr>
        <w:t>3</w:t>
      </w:r>
      <w:r w:rsidRPr="004135DE">
        <w:rPr>
          <w:sz w:val="28"/>
          <w:szCs w:val="28"/>
        </w:rPr>
        <w:t xml:space="preserve"> "</w:t>
      </w:r>
      <w:r w:rsidR="00E37244">
        <w:rPr>
          <w:sz w:val="28"/>
          <w:szCs w:val="28"/>
        </w:rPr>
        <w:t>Бланки строгой отчетности</w:t>
      </w:r>
      <w:r w:rsidRPr="004135DE">
        <w:rPr>
          <w:sz w:val="28"/>
          <w:szCs w:val="28"/>
        </w:rPr>
        <w:t xml:space="preserve">" учет ведется </w:t>
      </w:r>
      <w:r w:rsidR="00E37244">
        <w:rPr>
          <w:sz w:val="28"/>
          <w:szCs w:val="28"/>
        </w:rPr>
        <w:t>в условной оценке 1 бланк, 1 рубль</w:t>
      </w:r>
      <w:r w:rsidRPr="004135DE">
        <w:rPr>
          <w:sz w:val="28"/>
          <w:szCs w:val="28"/>
        </w:rPr>
        <w:t>.</w:t>
      </w:r>
      <w:bookmarkEnd w:id="65"/>
    </w:p>
    <w:p w:rsidR="001C7BEA" w:rsidRDefault="001C7BEA" w:rsidP="00EF5DC6">
      <w:pPr>
        <w:pStyle w:val="2"/>
        <w:rPr>
          <w:sz w:val="28"/>
          <w:szCs w:val="28"/>
        </w:rPr>
      </w:pPr>
      <w:bookmarkStart w:id="66" w:name="_ref_531888"/>
      <w:r>
        <w:rPr>
          <w:sz w:val="28"/>
          <w:szCs w:val="28"/>
        </w:rPr>
        <w:t xml:space="preserve">На </w:t>
      </w:r>
      <w:proofErr w:type="spellStart"/>
      <w:r>
        <w:rPr>
          <w:sz w:val="28"/>
          <w:szCs w:val="28"/>
        </w:rPr>
        <w:t>забалансовом</w:t>
      </w:r>
      <w:proofErr w:type="spellEnd"/>
      <w:r>
        <w:rPr>
          <w:sz w:val="28"/>
          <w:szCs w:val="28"/>
        </w:rPr>
        <w:t xml:space="preserve"> счете 04 «Задолженность </w:t>
      </w:r>
      <w:r w:rsidRPr="00A201CB">
        <w:t xml:space="preserve">неплатежеспособных </w:t>
      </w:r>
      <w:r>
        <w:rPr>
          <w:sz w:val="28"/>
          <w:szCs w:val="28"/>
        </w:rPr>
        <w:t>дебиторов» учет ведется по сумме списанной дебиторской задолженности.</w:t>
      </w:r>
    </w:p>
    <w:p w:rsidR="00350DC0" w:rsidRDefault="00350DC0" w:rsidP="00EF5DC6">
      <w:pPr>
        <w:pStyle w:val="2"/>
        <w:rPr>
          <w:sz w:val="28"/>
          <w:szCs w:val="28"/>
        </w:rPr>
      </w:pPr>
      <w:r>
        <w:rPr>
          <w:sz w:val="28"/>
          <w:szCs w:val="28"/>
        </w:rPr>
        <w:t xml:space="preserve">На </w:t>
      </w:r>
      <w:proofErr w:type="spellStart"/>
      <w:r>
        <w:rPr>
          <w:sz w:val="28"/>
          <w:szCs w:val="28"/>
        </w:rPr>
        <w:t>забалансовом</w:t>
      </w:r>
      <w:proofErr w:type="spellEnd"/>
      <w:r>
        <w:rPr>
          <w:sz w:val="28"/>
          <w:szCs w:val="28"/>
        </w:rPr>
        <w:t xml:space="preserve"> счете 07 «Награды, призы, кубки и ценные подарки, сувениры» учет ведется по стоимости приобретения.</w:t>
      </w:r>
    </w:p>
    <w:p w:rsidR="00CD595A" w:rsidRPr="004135DE" w:rsidRDefault="00150DFE" w:rsidP="00EF5DC6">
      <w:pPr>
        <w:pStyle w:val="2"/>
        <w:rPr>
          <w:sz w:val="28"/>
          <w:szCs w:val="28"/>
        </w:rPr>
      </w:pPr>
      <w:r w:rsidRPr="004135DE">
        <w:rPr>
          <w:sz w:val="28"/>
          <w:szCs w:val="28"/>
        </w:rPr>
        <w:t xml:space="preserve">На </w:t>
      </w:r>
      <w:proofErr w:type="spellStart"/>
      <w:r w:rsidRPr="004135DE">
        <w:rPr>
          <w:sz w:val="28"/>
          <w:szCs w:val="28"/>
        </w:rPr>
        <w:t>забалансовом</w:t>
      </w:r>
      <w:proofErr w:type="spellEnd"/>
      <w:r w:rsidRPr="004135DE">
        <w:rPr>
          <w:sz w:val="28"/>
          <w:szCs w:val="28"/>
        </w:rPr>
        <w:t xml:space="preserve"> </w:t>
      </w:r>
      <w:hyperlink r:id="rId47" w:history="1">
        <w:r w:rsidRPr="00350DC0">
          <w:rPr>
            <w:rStyle w:val="afc"/>
            <w:color w:val="auto"/>
            <w:sz w:val="28"/>
            <w:szCs w:val="28"/>
            <w:u w:val="none"/>
          </w:rPr>
          <w:t>счете 09</w:t>
        </w:r>
      </w:hyperlink>
      <w:r w:rsidR="006D3CAC">
        <w:rPr>
          <w:sz w:val="28"/>
          <w:szCs w:val="28"/>
        </w:rPr>
        <w:t xml:space="preserve"> «</w:t>
      </w:r>
      <w:r w:rsidRPr="004135DE">
        <w:rPr>
          <w:sz w:val="28"/>
          <w:szCs w:val="28"/>
        </w:rPr>
        <w:t>Запасные части к транспортным средств</w:t>
      </w:r>
      <w:r w:rsidR="006D3CAC">
        <w:rPr>
          <w:sz w:val="28"/>
          <w:szCs w:val="28"/>
        </w:rPr>
        <w:t xml:space="preserve">ам, выданные взамен </w:t>
      </w:r>
      <w:proofErr w:type="gramStart"/>
      <w:r w:rsidR="006D3CAC">
        <w:rPr>
          <w:sz w:val="28"/>
          <w:szCs w:val="28"/>
        </w:rPr>
        <w:t>изношенных</w:t>
      </w:r>
      <w:proofErr w:type="gramEnd"/>
      <w:r w:rsidR="006D3CAC">
        <w:rPr>
          <w:sz w:val="28"/>
          <w:szCs w:val="28"/>
        </w:rPr>
        <w:t xml:space="preserve">» </w:t>
      </w:r>
      <w:r w:rsidRPr="004135DE">
        <w:rPr>
          <w:sz w:val="28"/>
          <w:szCs w:val="28"/>
        </w:rPr>
        <w:t xml:space="preserve">учет ведется </w:t>
      </w:r>
      <w:r w:rsidR="00350DC0">
        <w:rPr>
          <w:sz w:val="28"/>
          <w:szCs w:val="28"/>
        </w:rPr>
        <w:t>по стоимости приобретения</w:t>
      </w:r>
      <w:bookmarkEnd w:id="66"/>
      <w:r w:rsidR="00350DC0">
        <w:rPr>
          <w:sz w:val="28"/>
          <w:szCs w:val="28"/>
        </w:rPr>
        <w:t>.</w:t>
      </w:r>
    </w:p>
    <w:p w:rsidR="006D3CAC" w:rsidRDefault="006D3CAC" w:rsidP="00EF5DC6">
      <w:pPr>
        <w:pStyle w:val="2"/>
        <w:rPr>
          <w:sz w:val="28"/>
          <w:szCs w:val="28"/>
        </w:rPr>
      </w:pPr>
      <w:bookmarkStart w:id="67" w:name="_ref_1079773"/>
      <w:r>
        <w:rPr>
          <w:sz w:val="28"/>
          <w:szCs w:val="28"/>
        </w:rPr>
        <w:t xml:space="preserve">На </w:t>
      </w:r>
      <w:proofErr w:type="spellStart"/>
      <w:r>
        <w:rPr>
          <w:sz w:val="28"/>
          <w:szCs w:val="28"/>
        </w:rPr>
        <w:t>забалансовом</w:t>
      </w:r>
      <w:proofErr w:type="spellEnd"/>
      <w:r>
        <w:rPr>
          <w:sz w:val="28"/>
          <w:szCs w:val="28"/>
        </w:rPr>
        <w:t xml:space="preserve"> счете 10 « Обеспечение исполнения обязательств» учет ведется</w:t>
      </w:r>
      <w:r w:rsidR="00A201CB">
        <w:rPr>
          <w:sz w:val="28"/>
          <w:szCs w:val="28"/>
        </w:rPr>
        <w:t xml:space="preserve"> </w:t>
      </w:r>
      <w:proofErr w:type="spellStart"/>
      <w:proofErr w:type="gramStart"/>
      <w:r w:rsidR="00A201CB">
        <w:rPr>
          <w:sz w:val="28"/>
          <w:szCs w:val="28"/>
        </w:rPr>
        <w:t>ведется</w:t>
      </w:r>
      <w:proofErr w:type="spellEnd"/>
      <w:proofErr w:type="gramEnd"/>
      <w:r w:rsidR="00A201CB">
        <w:rPr>
          <w:sz w:val="28"/>
          <w:szCs w:val="28"/>
        </w:rPr>
        <w:t xml:space="preserve"> по сумме обязательства.</w:t>
      </w:r>
    </w:p>
    <w:p w:rsidR="00CD595A" w:rsidRPr="00350DC0" w:rsidRDefault="00150DFE" w:rsidP="00EF5DC6">
      <w:pPr>
        <w:pStyle w:val="2"/>
        <w:rPr>
          <w:sz w:val="28"/>
          <w:szCs w:val="28"/>
        </w:rPr>
      </w:pPr>
      <w:r w:rsidRPr="004135DE">
        <w:rPr>
          <w:sz w:val="28"/>
          <w:szCs w:val="28"/>
        </w:rPr>
        <w:t xml:space="preserve">Аналитический учет по счетам </w:t>
      </w:r>
      <w:hyperlink r:id="rId48" w:history="1">
        <w:r w:rsidRPr="00350DC0">
          <w:rPr>
            <w:rStyle w:val="afc"/>
            <w:color w:val="auto"/>
            <w:sz w:val="28"/>
            <w:szCs w:val="28"/>
            <w:u w:val="none"/>
          </w:rPr>
          <w:t>17</w:t>
        </w:r>
      </w:hyperlink>
      <w:r w:rsidRPr="004135DE">
        <w:rPr>
          <w:sz w:val="28"/>
          <w:szCs w:val="28"/>
        </w:rPr>
        <w:t xml:space="preserve"> "Поступления денежных средств" и </w:t>
      </w:r>
      <w:hyperlink r:id="rId49" w:history="1">
        <w:r w:rsidRPr="00350DC0">
          <w:rPr>
            <w:rStyle w:val="afc"/>
            <w:color w:val="auto"/>
            <w:sz w:val="28"/>
            <w:szCs w:val="28"/>
            <w:u w:val="none"/>
          </w:rPr>
          <w:t>18</w:t>
        </w:r>
      </w:hyperlink>
      <w:r w:rsidRPr="004135DE">
        <w:rPr>
          <w:sz w:val="28"/>
          <w:szCs w:val="28"/>
        </w:rPr>
        <w:t xml:space="preserve"> "Выбытия денежных средств" ведется в </w:t>
      </w:r>
      <w:proofErr w:type="spellStart"/>
      <w:r w:rsidRPr="004135DE">
        <w:rPr>
          <w:sz w:val="28"/>
          <w:szCs w:val="28"/>
        </w:rPr>
        <w:t>Многографной</w:t>
      </w:r>
      <w:proofErr w:type="spellEnd"/>
      <w:r w:rsidRPr="004135DE">
        <w:rPr>
          <w:sz w:val="28"/>
          <w:szCs w:val="28"/>
        </w:rPr>
        <w:t xml:space="preserve"> карточке (</w:t>
      </w:r>
      <w:hyperlink r:id="rId50" w:history="1">
        <w:r w:rsidRPr="00350DC0">
          <w:rPr>
            <w:rStyle w:val="afc"/>
            <w:color w:val="auto"/>
            <w:sz w:val="28"/>
            <w:szCs w:val="28"/>
            <w:u w:val="none"/>
          </w:rPr>
          <w:t>ф. 0504054</w:t>
        </w:r>
      </w:hyperlink>
      <w:r w:rsidRPr="00350DC0">
        <w:rPr>
          <w:sz w:val="28"/>
          <w:szCs w:val="28"/>
        </w:rPr>
        <w:t>).</w:t>
      </w:r>
      <w:bookmarkEnd w:id="67"/>
    </w:p>
    <w:p w:rsidR="00CD595A" w:rsidRPr="004135DE" w:rsidRDefault="00150DFE" w:rsidP="00EF5DC6">
      <w:pPr>
        <w:pStyle w:val="2"/>
        <w:rPr>
          <w:sz w:val="28"/>
          <w:szCs w:val="28"/>
        </w:rPr>
      </w:pPr>
      <w:bookmarkStart w:id="68" w:name="_ref_531893"/>
      <w:r w:rsidRPr="004135DE">
        <w:rPr>
          <w:sz w:val="28"/>
          <w:szCs w:val="28"/>
        </w:rPr>
        <w:lastRenderedPageBreak/>
        <w:t xml:space="preserve">На </w:t>
      </w:r>
      <w:proofErr w:type="spellStart"/>
      <w:r w:rsidRPr="004135DE">
        <w:rPr>
          <w:sz w:val="28"/>
          <w:szCs w:val="28"/>
        </w:rPr>
        <w:t>забалансовый</w:t>
      </w:r>
      <w:proofErr w:type="spellEnd"/>
      <w:r w:rsidRPr="004135DE">
        <w:rPr>
          <w:sz w:val="28"/>
          <w:szCs w:val="28"/>
        </w:rPr>
        <w:t xml:space="preserve"> </w:t>
      </w:r>
      <w:hyperlink r:id="rId51" w:history="1">
        <w:r w:rsidRPr="00350DC0">
          <w:rPr>
            <w:rStyle w:val="afc"/>
            <w:color w:val="auto"/>
            <w:sz w:val="28"/>
            <w:szCs w:val="28"/>
            <w:u w:val="none"/>
          </w:rPr>
          <w:t>счет 20</w:t>
        </w:r>
      </w:hyperlink>
      <w:r w:rsidRPr="004135DE">
        <w:rPr>
          <w:sz w:val="28"/>
          <w:szCs w:val="28"/>
        </w:rPr>
        <w:t xml:space="preserve"> "Задолженность, невостребованная кредиторами" не востребованная кредитором задолженность принимается по </w:t>
      </w:r>
      <w:r w:rsidR="00350DC0" w:rsidRPr="00350DC0">
        <w:rPr>
          <w:sz w:val="28"/>
          <w:szCs w:val="28"/>
        </w:rPr>
        <w:t>приказу руководителя учреждения</w:t>
      </w:r>
      <w:r w:rsidRPr="004135DE">
        <w:rPr>
          <w:sz w:val="28"/>
          <w:szCs w:val="28"/>
        </w:rPr>
        <w:t>, изданному на основании:</w:t>
      </w:r>
      <w:bookmarkEnd w:id="68"/>
    </w:p>
    <w:p w:rsidR="00CD595A" w:rsidRPr="00A201CB" w:rsidRDefault="00150DFE">
      <w:r w:rsidRPr="004135DE">
        <w:rPr>
          <w:sz w:val="28"/>
          <w:szCs w:val="28"/>
        </w:rPr>
        <w:t xml:space="preserve">- инвентаризационной описи расчетов с покупателями, поставщиками и прочими дебиторами и кредиторами </w:t>
      </w:r>
      <w:hyperlink r:id="rId52" w:history="1">
        <w:r w:rsidRPr="00350DC0">
          <w:rPr>
            <w:rStyle w:val="afc"/>
            <w:color w:val="auto"/>
            <w:sz w:val="28"/>
            <w:szCs w:val="28"/>
            <w:u w:val="none"/>
          </w:rPr>
          <w:t>(ф. 0504089)</w:t>
        </w:r>
      </w:hyperlink>
      <w:r w:rsidRPr="00350DC0">
        <w:rPr>
          <w:sz w:val="28"/>
          <w:szCs w:val="28"/>
        </w:rPr>
        <w:t>;</w:t>
      </w:r>
    </w:p>
    <w:p w:rsidR="00CD595A" w:rsidRPr="004135DE" w:rsidRDefault="00150DFE">
      <w:pPr>
        <w:rPr>
          <w:sz w:val="28"/>
          <w:szCs w:val="28"/>
        </w:rPr>
      </w:pPr>
      <w:r w:rsidRPr="004135DE">
        <w:rPr>
          <w:sz w:val="28"/>
          <w:szCs w:val="28"/>
        </w:rPr>
        <w:t xml:space="preserve">- </w:t>
      </w:r>
      <w:r w:rsidR="00350DC0">
        <w:rPr>
          <w:sz w:val="28"/>
          <w:szCs w:val="28"/>
        </w:rPr>
        <w:t>акта комиссии по поступлению и выбытию активов</w:t>
      </w:r>
      <w:r w:rsidRPr="004135DE">
        <w:rPr>
          <w:sz w:val="28"/>
          <w:szCs w:val="28"/>
        </w:rPr>
        <w:t>.</w:t>
      </w:r>
    </w:p>
    <w:p w:rsidR="00CD595A" w:rsidRPr="004135DE" w:rsidRDefault="00150DFE">
      <w:pPr>
        <w:rPr>
          <w:sz w:val="28"/>
          <w:szCs w:val="28"/>
        </w:rPr>
      </w:pPr>
      <w:r w:rsidRPr="004135DE">
        <w:rPr>
          <w:sz w:val="28"/>
          <w:szCs w:val="28"/>
        </w:rPr>
        <w:t xml:space="preserve">Списание задолженности с </w:t>
      </w:r>
      <w:proofErr w:type="spellStart"/>
      <w:r w:rsidRPr="004135DE">
        <w:rPr>
          <w:sz w:val="28"/>
          <w:szCs w:val="28"/>
        </w:rPr>
        <w:t>забалансового</w:t>
      </w:r>
      <w:proofErr w:type="spellEnd"/>
      <w:r w:rsidRPr="004135DE">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CD595A" w:rsidRPr="004135DE" w:rsidRDefault="00150DFE">
      <w:pPr>
        <w:rPr>
          <w:sz w:val="28"/>
          <w:szCs w:val="28"/>
        </w:rPr>
      </w:pPr>
      <w:r w:rsidRPr="004135DE">
        <w:rPr>
          <w:sz w:val="28"/>
          <w:szCs w:val="28"/>
        </w:rPr>
        <w:t>- завершился срок возможного возобновления процедуры взыскания задолженности согласно законодательству;</w:t>
      </w:r>
    </w:p>
    <w:p w:rsidR="00CD595A" w:rsidRPr="004135DE" w:rsidRDefault="00150DFE">
      <w:pPr>
        <w:rPr>
          <w:sz w:val="28"/>
          <w:szCs w:val="28"/>
        </w:rPr>
      </w:pPr>
      <w:r w:rsidRPr="004135DE">
        <w:rPr>
          <w:sz w:val="28"/>
          <w:szCs w:val="28"/>
        </w:rPr>
        <w:t>- имеются документы, подтверждающие прекращение обязательства в связи со смертью (ликвидацией) контрагента.</w:t>
      </w:r>
    </w:p>
    <w:p w:rsidR="00CD595A" w:rsidRPr="004135DE" w:rsidRDefault="00350DC0">
      <w:pPr>
        <w:rPr>
          <w:sz w:val="28"/>
          <w:szCs w:val="28"/>
        </w:rPr>
      </w:pPr>
      <w:r>
        <w:rPr>
          <w:sz w:val="28"/>
          <w:szCs w:val="28"/>
        </w:rPr>
        <w:t>Учет ведется по сумме списанной кредиторской задолженности.</w:t>
      </w:r>
    </w:p>
    <w:p w:rsidR="00CD595A" w:rsidRPr="004135DE" w:rsidRDefault="00150DFE" w:rsidP="00EF5DC6">
      <w:pPr>
        <w:pStyle w:val="2"/>
        <w:rPr>
          <w:sz w:val="28"/>
          <w:szCs w:val="28"/>
        </w:rPr>
      </w:pPr>
      <w:bookmarkStart w:id="69" w:name="_ref_531894"/>
      <w:r w:rsidRPr="004135DE">
        <w:rPr>
          <w:sz w:val="28"/>
          <w:szCs w:val="28"/>
        </w:rPr>
        <w:t xml:space="preserve">Основные средства на </w:t>
      </w:r>
      <w:proofErr w:type="spellStart"/>
      <w:r w:rsidRPr="004135DE">
        <w:rPr>
          <w:sz w:val="28"/>
          <w:szCs w:val="28"/>
        </w:rPr>
        <w:t>забалансовом</w:t>
      </w:r>
      <w:proofErr w:type="spellEnd"/>
      <w:r w:rsidRPr="004135DE">
        <w:rPr>
          <w:sz w:val="28"/>
          <w:szCs w:val="28"/>
        </w:rPr>
        <w:t xml:space="preserve"> </w:t>
      </w:r>
      <w:hyperlink r:id="rId53" w:history="1">
        <w:r w:rsidRPr="00350DC0">
          <w:rPr>
            <w:rStyle w:val="afc"/>
            <w:color w:val="auto"/>
            <w:sz w:val="28"/>
            <w:szCs w:val="28"/>
            <w:u w:val="none"/>
          </w:rPr>
          <w:t>счете 21</w:t>
        </w:r>
      </w:hyperlink>
      <w:r w:rsidRPr="004135DE">
        <w:rPr>
          <w:sz w:val="28"/>
          <w:szCs w:val="28"/>
        </w:rPr>
        <w:t xml:space="preserve"> "Основные средства в эксплуатации" учитываются по балансовой стоимости объекта.</w:t>
      </w:r>
      <w:bookmarkEnd w:id="69"/>
    </w:p>
    <w:p w:rsidR="00CD595A" w:rsidRPr="004135DE" w:rsidRDefault="00150DFE" w:rsidP="00EF5DC6">
      <w:pPr>
        <w:pStyle w:val="2"/>
        <w:rPr>
          <w:sz w:val="28"/>
          <w:szCs w:val="28"/>
        </w:rPr>
      </w:pPr>
      <w:bookmarkStart w:id="70" w:name="_ref_531895"/>
      <w:r w:rsidRPr="004135DE">
        <w:rPr>
          <w:sz w:val="28"/>
          <w:szCs w:val="28"/>
        </w:rPr>
        <w:t xml:space="preserve">Аналитический учет на </w:t>
      </w:r>
      <w:hyperlink r:id="rId54" w:history="1">
        <w:r w:rsidRPr="005A2B47">
          <w:rPr>
            <w:rStyle w:val="afc"/>
            <w:color w:val="auto"/>
            <w:sz w:val="28"/>
            <w:szCs w:val="28"/>
            <w:u w:val="none"/>
          </w:rPr>
          <w:t>счете 21</w:t>
        </w:r>
      </w:hyperlink>
      <w:r w:rsidRPr="004135DE">
        <w:rPr>
          <w:sz w:val="28"/>
          <w:szCs w:val="28"/>
        </w:rPr>
        <w:t xml:space="preserve"> ведется по следующим группам:</w:t>
      </w:r>
      <w:bookmarkEnd w:id="70"/>
    </w:p>
    <w:p w:rsidR="00CD595A" w:rsidRDefault="00555E5F">
      <w:pPr>
        <w:rPr>
          <w:sz w:val="28"/>
          <w:szCs w:val="28"/>
        </w:rPr>
      </w:pPr>
      <w:r>
        <w:rPr>
          <w:sz w:val="28"/>
          <w:szCs w:val="28"/>
        </w:rPr>
        <w:t xml:space="preserve">        34</w:t>
      </w:r>
      <w:r w:rsidR="00150DFE" w:rsidRPr="004135DE">
        <w:rPr>
          <w:sz w:val="28"/>
          <w:szCs w:val="28"/>
        </w:rPr>
        <w:t>.</w:t>
      </w:r>
      <w:r>
        <w:rPr>
          <w:sz w:val="28"/>
          <w:szCs w:val="28"/>
        </w:rPr>
        <w:t xml:space="preserve"> Машины и оборудование</w:t>
      </w:r>
      <w:r w:rsidR="005A2B47">
        <w:rPr>
          <w:sz w:val="28"/>
          <w:szCs w:val="28"/>
        </w:rPr>
        <w:t xml:space="preserve"> </w:t>
      </w:r>
      <w:r>
        <w:rPr>
          <w:sz w:val="28"/>
          <w:szCs w:val="28"/>
        </w:rPr>
        <w:t>- иное движимое имущество</w:t>
      </w:r>
    </w:p>
    <w:p w:rsidR="00555E5F" w:rsidRPr="004135DE" w:rsidRDefault="00555E5F">
      <w:pPr>
        <w:rPr>
          <w:sz w:val="28"/>
          <w:szCs w:val="28"/>
        </w:rPr>
      </w:pPr>
      <w:r>
        <w:rPr>
          <w:sz w:val="28"/>
          <w:szCs w:val="28"/>
        </w:rPr>
        <w:t xml:space="preserve">        </w:t>
      </w:r>
      <w:r w:rsidR="005A2B47">
        <w:rPr>
          <w:sz w:val="28"/>
          <w:szCs w:val="28"/>
        </w:rPr>
        <w:t>36. Инвентарь производственный и хозяйственный – иное движимое имущество</w:t>
      </w:r>
    </w:p>
    <w:p w:rsidR="00CD595A" w:rsidRDefault="005A2B47" w:rsidP="00EF5DC6">
      <w:pPr>
        <w:pStyle w:val="2"/>
        <w:rPr>
          <w:sz w:val="28"/>
          <w:szCs w:val="28"/>
        </w:rPr>
      </w:pPr>
      <w:bookmarkStart w:id="71" w:name="_ref_531899"/>
      <w:r>
        <w:rPr>
          <w:sz w:val="28"/>
          <w:szCs w:val="28"/>
        </w:rPr>
        <w:t xml:space="preserve">Учет на </w:t>
      </w:r>
      <w:proofErr w:type="spellStart"/>
      <w:r>
        <w:rPr>
          <w:sz w:val="28"/>
          <w:szCs w:val="28"/>
        </w:rPr>
        <w:t>забалансовом</w:t>
      </w:r>
      <w:proofErr w:type="spellEnd"/>
      <w:r>
        <w:rPr>
          <w:sz w:val="28"/>
          <w:szCs w:val="28"/>
        </w:rPr>
        <w:t xml:space="preserve"> счете 23 «Периодические издания для пользования» ведется в условной оценке 1 экземпляр, 1 рубль</w:t>
      </w:r>
      <w:r w:rsidR="00150DFE" w:rsidRPr="004135DE">
        <w:rPr>
          <w:sz w:val="28"/>
          <w:szCs w:val="28"/>
        </w:rPr>
        <w:t>.</w:t>
      </w:r>
      <w:bookmarkEnd w:id="71"/>
    </w:p>
    <w:p w:rsidR="00497135" w:rsidRPr="00497135" w:rsidRDefault="00497135" w:rsidP="00497135">
      <w:pPr>
        <w:pStyle w:val="2"/>
      </w:pPr>
      <w:r>
        <w:rPr>
          <w:sz w:val="28"/>
          <w:szCs w:val="28"/>
        </w:rPr>
        <w:t xml:space="preserve">Учет на </w:t>
      </w:r>
      <w:proofErr w:type="spellStart"/>
      <w:r>
        <w:rPr>
          <w:sz w:val="28"/>
          <w:szCs w:val="28"/>
        </w:rPr>
        <w:t>забалансовос</w:t>
      </w:r>
      <w:proofErr w:type="spellEnd"/>
      <w:r>
        <w:rPr>
          <w:sz w:val="28"/>
          <w:szCs w:val="28"/>
        </w:rPr>
        <w:t xml:space="preserve"> счете 27 « Материальные ценности, выданные в личное пользование работникам (сотрудникам) ведется по балансовой стоимости.</w:t>
      </w:r>
    </w:p>
    <w:p w:rsidR="008F64B8" w:rsidRDefault="008F64B8" w:rsidP="008F64B8">
      <w:pPr>
        <w:pStyle w:val="2"/>
        <w:rPr>
          <w:sz w:val="28"/>
          <w:szCs w:val="28"/>
        </w:rPr>
      </w:pPr>
      <w:r>
        <w:rPr>
          <w:sz w:val="28"/>
          <w:szCs w:val="28"/>
        </w:rPr>
        <w:t xml:space="preserve">Учет комиссионных товаров ведется на дополнительном </w:t>
      </w:r>
      <w:proofErr w:type="spellStart"/>
      <w:r>
        <w:rPr>
          <w:sz w:val="28"/>
          <w:szCs w:val="28"/>
        </w:rPr>
        <w:t>забалансовом</w:t>
      </w:r>
      <w:proofErr w:type="spellEnd"/>
      <w:r>
        <w:rPr>
          <w:sz w:val="28"/>
          <w:szCs w:val="28"/>
        </w:rPr>
        <w:t xml:space="preserve"> счете 50 «Товары на комиссии». Учет ведется по фактической стоимости товаров.</w:t>
      </w:r>
    </w:p>
    <w:p w:rsidR="00497135" w:rsidRDefault="00497135" w:rsidP="00497135"/>
    <w:p w:rsidR="0081338B" w:rsidRPr="0081338B" w:rsidRDefault="0081338B" w:rsidP="003A377D">
      <w:pPr>
        <w:keepNext/>
        <w:spacing w:before="0" w:after="0" w:line="240" w:lineRule="auto"/>
        <w:ind w:left="1134" w:firstLine="0"/>
        <w:jc w:val="left"/>
        <w:outlineLvl w:val="0"/>
        <w:rPr>
          <w:rFonts w:cs="Arial"/>
          <w:b/>
          <w:bCs/>
          <w:caps/>
          <w:kern w:val="32"/>
          <w:sz w:val="24"/>
          <w:szCs w:val="28"/>
        </w:rPr>
      </w:pPr>
      <w:bookmarkStart w:id="72" w:name="_docEnd_2"/>
      <w:bookmarkStart w:id="73" w:name="_GoBack"/>
      <w:bookmarkEnd w:id="72"/>
      <w:bookmarkEnd w:id="73"/>
    </w:p>
    <w:p w:rsidR="0081338B" w:rsidRPr="0081338B" w:rsidRDefault="0081338B" w:rsidP="0081338B">
      <w:pPr>
        <w:spacing w:before="0" w:after="0" w:line="240" w:lineRule="auto"/>
        <w:ind w:firstLine="720"/>
        <w:rPr>
          <w:b/>
          <w:sz w:val="28"/>
          <w:szCs w:val="28"/>
        </w:rPr>
      </w:pPr>
    </w:p>
    <w:p w:rsidR="005C01D6" w:rsidRDefault="005C01D6" w:rsidP="00C33BCE">
      <w:pPr>
        <w:spacing w:before="0" w:after="0" w:line="240" w:lineRule="auto"/>
        <w:ind w:firstLine="720"/>
        <w:rPr>
          <w:sz w:val="28"/>
          <w:szCs w:val="28"/>
        </w:rPr>
      </w:pPr>
    </w:p>
    <w:sectPr w:rsidR="005C01D6">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46" w:rsidRDefault="00834D46">
      <w:pPr>
        <w:spacing w:before="0" w:after="0" w:line="240" w:lineRule="auto"/>
      </w:pPr>
      <w:r>
        <w:separator/>
      </w:r>
    </w:p>
  </w:endnote>
  <w:endnote w:type="continuationSeparator" w:id="0">
    <w:p w:rsidR="00834D46" w:rsidRDefault="00834D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46" w:rsidRDefault="00834D46">
      <w:pPr>
        <w:spacing w:before="0" w:after="0" w:line="240" w:lineRule="auto"/>
      </w:pPr>
      <w:r>
        <w:separator/>
      </w:r>
    </w:p>
  </w:footnote>
  <w:footnote w:type="continuationSeparator" w:id="0">
    <w:p w:rsidR="00834D46" w:rsidRDefault="00834D4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2BA21F94"/>
    <w:multiLevelType w:val="hybridMultilevel"/>
    <w:tmpl w:val="5A6443EE"/>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2">
    <w:nsid w:val="38402E98"/>
    <w:multiLevelType w:val="hybridMultilevel"/>
    <w:tmpl w:val="78C0D832"/>
    <w:lvl w:ilvl="0" w:tplc="D9E01288">
      <w:start w:val="3"/>
      <w:numFmt w:val="decimal"/>
      <w:lvlText w:val="%1."/>
      <w:lvlJc w:val="left"/>
      <w:pPr>
        <w:ind w:left="12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6165E7"/>
    <w:multiLevelType w:val="hybridMultilevel"/>
    <w:tmpl w:val="509E29B8"/>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4">
    <w:nsid w:val="4F3F770A"/>
    <w:multiLevelType w:val="multilevel"/>
    <w:tmpl w:val="F6420D9C"/>
    <w:lvl w:ilvl="0">
      <w:start w:val="1"/>
      <w:numFmt w:val="decimal"/>
      <w:pStyle w:val="1"/>
      <w:suff w:val="space"/>
      <w:lvlText w:val="%1."/>
      <w:lvlJc w:val="left"/>
      <w:rPr>
        <w:rFonts w:hint="default"/>
      </w:rPr>
    </w:lvl>
    <w:lvl w:ilvl="1">
      <w:start w:val="1"/>
      <w:numFmt w:val="decimal"/>
      <w:pStyle w:val="2"/>
      <w:suff w:val="space"/>
      <w:lvlText w:val="%1.%2."/>
      <w:lvlJc w:val="left"/>
      <w:rPr>
        <w:rFonts w:hint="default"/>
        <w:color w:val="auto"/>
        <w:sz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68460A3C"/>
    <w:multiLevelType w:val="hybridMultilevel"/>
    <w:tmpl w:val="A8E622C0"/>
    <w:lvl w:ilvl="0" w:tplc="3D66CE0A">
      <w:start w:val="1"/>
      <w:numFmt w:val="decimal"/>
      <w:lvlText w:val="%1."/>
      <w:lvlJc w:val="left"/>
      <w:pPr>
        <w:tabs>
          <w:tab w:val="num" w:pos="1134"/>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15"/>
  </w:num>
  <w:num w:numId="26">
    <w:abstractNumId w:val="11"/>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8"/>
    <w:rsid w:val="000115B3"/>
    <w:rsid w:val="00053937"/>
    <w:rsid w:val="00054D2F"/>
    <w:rsid w:val="000707BB"/>
    <w:rsid w:val="00072428"/>
    <w:rsid w:val="0007586E"/>
    <w:rsid w:val="00077B54"/>
    <w:rsid w:val="00095ECE"/>
    <w:rsid w:val="0009619A"/>
    <w:rsid w:val="000B1AF0"/>
    <w:rsid w:val="000C24F2"/>
    <w:rsid w:val="000C2AD8"/>
    <w:rsid w:val="000D3D43"/>
    <w:rsid w:val="000F2664"/>
    <w:rsid w:val="00115BC7"/>
    <w:rsid w:val="00117B5B"/>
    <w:rsid w:val="00150DFE"/>
    <w:rsid w:val="00157864"/>
    <w:rsid w:val="001815FA"/>
    <w:rsid w:val="001A5D2E"/>
    <w:rsid w:val="001C3609"/>
    <w:rsid w:val="001C5FB8"/>
    <w:rsid w:val="001C7BEA"/>
    <w:rsid w:val="001D1152"/>
    <w:rsid w:val="001E57AF"/>
    <w:rsid w:val="001F291D"/>
    <w:rsid w:val="001F7200"/>
    <w:rsid w:val="002046B6"/>
    <w:rsid w:val="00241C6C"/>
    <w:rsid w:val="00247BF7"/>
    <w:rsid w:val="00247F4A"/>
    <w:rsid w:val="002570E3"/>
    <w:rsid w:val="00286CAC"/>
    <w:rsid w:val="00287EC9"/>
    <w:rsid w:val="00293658"/>
    <w:rsid w:val="002A1339"/>
    <w:rsid w:val="002B3AAC"/>
    <w:rsid w:val="002B421B"/>
    <w:rsid w:val="002C4956"/>
    <w:rsid w:val="003143C9"/>
    <w:rsid w:val="00315FFA"/>
    <w:rsid w:val="00330CC1"/>
    <w:rsid w:val="003317C5"/>
    <w:rsid w:val="00342E62"/>
    <w:rsid w:val="0034404E"/>
    <w:rsid w:val="00350DC0"/>
    <w:rsid w:val="003725C1"/>
    <w:rsid w:val="00377E69"/>
    <w:rsid w:val="003A377D"/>
    <w:rsid w:val="003B118D"/>
    <w:rsid w:val="003C5B6A"/>
    <w:rsid w:val="003D619F"/>
    <w:rsid w:val="003E6F5F"/>
    <w:rsid w:val="003F5A71"/>
    <w:rsid w:val="004135DE"/>
    <w:rsid w:val="0041450A"/>
    <w:rsid w:val="00422E8C"/>
    <w:rsid w:val="004779A5"/>
    <w:rsid w:val="004836B1"/>
    <w:rsid w:val="00484431"/>
    <w:rsid w:val="00497135"/>
    <w:rsid w:val="004A0C65"/>
    <w:rsid w:val="004B1AB4"/>
    <w:rsid w:val="004C5ADC"/>
    <w:rsid w:val="004D444F"/>
    <w:rsid w:val="00511EA0"/>
    <w:rsid w:val="0055377A"/>
    <w:rsid w:val="0055514A"/>
    <w:rsid w:val="00555E5F"/>
    <w:rsid w:val="00565281"/>
    <w:rsid w:val="005A1D74"/>
    <w:rsid w:val="005A2B47"/>
    <w:rsid w:val="005C01D6"/>
    <w:rsid w:val="005E5943"/>
    <w:rsid w:val="005E6AF7"/>
    <w:rsid w:val="005F54C7"/>
    <w:rsid w:val="005F7881"/>
    <w:rsid w:val="00607EF9"/>
    <w:rsid w:val="00613AF5"/>
    <w:rsid w:val="00626373"/>
    <w:rsid w:val="00630DEC"/>
    <w:rsid w:val="00631C8E"/>
    <w:rsid w:val="00655A37"/>
    <w:rsid w:val="0066682B"/>
    <w:rsid w:val="00677E3F"/>
    <w:rsid w:val="00686903"/>
    <w:rsid w:val="006B2C8C"/>
    <w:rsid w:val="006B380B"/>
    <w:rsid w:val="006C16BB"/>
    <w:rsid w:val="006C364D"/>
    <w:rsid w:val="006D34F3"/>
    <w:rsid w:val="006D3CAC"/>
    <w:rsid w:val="007118D7"/>
    <w:rsid w:val="00730D8A"/>
    <w:rsid w:val="0075503F"/>
    <w:rsid w:val="00767AB9"/>
    <w:rsid w:val="0078197C"/>
    <w:rsid w:val="007A5A73"/>
    <w:rsid w:val="007C1376"/>
    <w:rsid w:val="007C1879"/>
    <w:rsid w:val="007E6EC6"/>
    <w:rsid w:val="0081338B"/>
    <w:rsid w:val="00834D46"/>
    <w:rsid w:val="00845E27"/>
    <w:rsid w:val="008476F0"/>
    <w:rsid w:val="00856C45"/>
    <w:rsid w:val="0086262D"/>
    <w:rsid w:val="00873721"/>
    <w:rsid w:val="0089133A"/>
    <w:rsid w:val="008A0083"/>
    <w:rsid w:val="008A30CA"/>
    <w:rsid w:val="008B4398"/>
    <w:rsid w:val="008C5A20"/>
    <w:rsid w:val="008D5A48"/>
    <w:rsid w:val="008E7E28"/>
    <w:rsid w:val="008F1EFC"/>
    <w:rsid w:val="008F64B8"/>
    <w:rsid w:val="0092591A"/>
    <w:rsid w:val="009517DE"/>
    <w:rsid w:val="00956C83"/>
    <w:rsid w:val="00957D63"/>
    <w:rsid w:val="00961DE4"/>
    <w:rsid w:val="00963843"/>
    <w:rsid w:val="00967C17"/>
    <w:rsid w:val="009933F1"/>
    <w:rsid w:val="009A5667"/>
    <w:rsid w:val="009B4631"/>
    <w:rsid w:val="009B4DE5"/>
    <w:rsid w:val="009C1D99"/>
    <w:rsid w:val="009C5BEA"/>
    <w:rsid w:val="009C74D5"/>
    <w:rsid w:val="009D1DEC"/>
    <w:rsid w:val="00A0651E"/>
    <w:rsid w:val="00A11DF8"/>
    <w:rsid w:val="00A1751F"/>
    <w:rsid w:val="00A201CB"/>
    <w:rsid w:val="00A263BA"/>
    <w:rsid w:val="00A310B6"/>
    <w:rsid w:val="00A313F8"/>
    <w:rsid w:val="00A34ED4"/>
    <w:rsid w:val="00A53632"/>
    <w:rsid w:val="00A5523E"/>
    <w:rsid w:val="00A73045"/>
    <w:rsid w:val="00A87513"/>
    <w:rsid w:val="00A91098"/>
    <w:rsid w:val="00A9549B"/>
    <w:rsid w:val="00A95F55"/>
    <w:rsid w:val="00AB0A39"/>
    <w:rsid w:val="00AC5C7F"/>
    <w:rsid w:val="00AD2D93"/>
    <w:rsid w:val="00AE0E2D"/>
    <w:rsid w:val="00B079DD"/>
    <w:rsid w:val="00B55F87"/>
    <w:rsid w:val="00B644E0"/>
    <w:rsid w:val="00B942FF"/>
    <w:rsid w:val="00B94612"/>
    <w:rsid w:val="00B96953"/>
    <w:rsid w:val="00BB4DBB"/>
    <w:rsid w:val="00BD5DEE"/>
    <w:rsid w:val="00C144A6"/>
    <w:rsid w:val="00C33BCE"/>
    <w:rsid w:val="00C44DED"/>
    <w:rsid w:val="00C76F30"/>
    <w:rsid w:val="00C83DDF"/>
    <w:rsid w:val="00C84479"/>
    <w:rsid w:val="00C86441"/>
    <w:rsid w:val="00C90C0F"/>
    <w:rsid w:val="00C91AD0"/>
    <w:rsid w:val="00CA1471"/>
    <w:rsid w:val="00CB6AB5"/>
    <w:rsid w:val="00CB7158"/>
    <w:rsid w:val="00CD595A"/>
    <w:rsid w:val="00CE0C82"/>
    <w:rsid w:val="00CE1FC6"/>
    <w:rsid w:val="00CF728A"/>
    <w:rsid w:val="00D032D5"/>
    <w:rsid w:val="00D113D5"/>
    <w:rsid w:val="00D11D09"/>
    <w:rsid w:val="00D22391"/>
    <w:rsid w:val="00D27B55"/>
    <w:rsid w:val="00D3480E"/>
    <w:rsid w:val="00D363A0"/>
    <w:rsid w:val="00D4113D"/>
    <w:rsid w:val="00D4400B"/>
    <w:rsid w:val="00D61AF8"/>
    <w:rsid w:val="00D74818"/>
    <w:rsid w:val="00D93C71"/>
    <w:rsid w:val="00E0139D"/>
    <w:rsid w:val="00E036BB"/>
    <w:rsid w:val="00E20DA0"/>
    <w:rsid w:val="00E3376E"/>
    <w:rsid w:val="00E37244"/>
    <w:rsid w:val="00E37A63"/>
    <w:rsid w:val="00E645E8"/>
    <w:rsid w:val="00E72AEA"/>
    <w:rsid w:val="00E7705D"/>
    <w:rsid w:val="00E7734D"/>
    <w:rsid w:val="00E94EC1"/>
    <w:rsid w:val="00EC7287"/>
    <w:rsid w:val="00EF50DA"/>
    <w:rsid w:val="00EF5DC6"/>
    <w:rsid w:val="00F14478"/>
    <w:rsid w:val="00F21BE3"/>
    <w:rsid w:val="00F5404A"/>
    <w:rsid w:val="00F756C0"/>
    <w:rsid w:val="00F83EAA"/>
    <w:rsid w:val="00F97809"/>
    <w:rsid w:val="00FA16B3"/>
    <w:rsid w:val="00FC79A6"/>
    <w:rsid w:val="00FE709B"/>
    <w:rsid w:val="00FF5F91"/>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2"/>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2"/>
      </w:numPr>
      <w:ind w:firstLine="0"/>
      <w:outlineLvl w:val="1"/>
    </w:pPr>
    <w:rPr>
      <w:bCs/>
      <w:szCs w:val="26"/>
    </w:rPr>
  </w:style>
  <w:style w:type="paragraph" w:styleId="3">
    <w:name w:val="heading 3"/>
    <w:basedOn w:val="a"/>
    <w:next w:val="a"/>
    <w:link w:val="30"/>
    <w:qFormat/>
    <w:rsid w:val="002C64AF"/>
    <w:pPr>
      <w:numPr>
        <w:ilvl w:val="2"/>
        <w:numId w:val="2"/>
      </w:numPr>
      <w:ind w:firstLine="0"/>
      <w:outlineLvl w:val="2"/>
    </w:pPr>
    <w:rPr>
      <w:bCs/>
    </w:rPr>
  </w:style>
  <w:style w:type="paragraph" w:styleId="4">
    <w:name w:val="heading 4"/>
    <w:basedOn w:val="a"/>
    <w:next w:val="a"/>
    <w:link w:val="40"/>
    <w:uiPriority w:val="9"/>
    <w:qFormat/>
    <w:rsid w:val="002C64AF"/>
    <w:pPr>
      <w:numPr>
        <w:ilvl w:val="3"/>
        <w:numId w:val="2"/>
      </w:numPr>
      <w:ind w:firstLine="0"/>
      <w:outlineLvl w:val="3"/>
    </w:pPr>
    <w:rPr>
      <w:bCs/>
      <w:iCs/>
    </w:rPr>
  </w:style>
  <w:style w:type="paragraph" w:styleId="5">
    <w:name w:val="heading 5"/>
    <w:basedOn w:val="a"/>
    <w:next w:val="a"/>
    <w:link w:val="50"/>
    <w:uiPriority w:val="9"/>
    <w:qFormat/>
    <w:rsid w:val="002C64AF"/>
    <w:pPr>
      <w:keepNext/>
      <w:keepLines/>
      <w:numPr>
        <w:ilvl w:val="4"/>
        <w:numId w:val="2"/>
      </w:numPr>
      <w:spacing w:before="200" w:after="0"/>
      <w:ind w:firstLine="0"/>
      <w:outlineLvl w:val="4"/>
    </w:pPr>
  </w:style>
  <w:style w:type="paragraph" w:styleId="6">
    <w:name w:val="heading 6"/>
    <w:basedOn w:val="a"/>
    <w:next w:val="a"/>
    <w:link w:val="60"/>
    <w:uiPriority w:val="9"/>
    <w:qFormat/>
    <w:rsid w:val="0098229F"/>
    <w:pPr>
      <w:keepNext/>
      <w:keepLines/>
      <w:numPr>
        <w:ilvl w:val="5"/>
        <w:numId w:val="2"/>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2"/>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2"/>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2"/>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styleId="afd">
    <w:name w:val="FollowedHyperlink"/>
    <w:basedOn w:val="a0"/>
    <w:uiPriority w:val="99"/>
    <w:semiHidden/>
    <w:unhideWhenUsed/>
    <w:rsid w:val="00613AF5"/>
    <w:rPr>
      <w:color w:val="800080" w:themeColor="followedHyperlink"/>
      <w:u w:val="single"/>
    </w:rPr>
  </w:style>
  <w:style w:type="paragraph" w:styleId="afe">
    <w:name w:val="Balloon Text"/>
    <w:basedOn w:val="a"/>
    <w:link w:val="aff"/>
    <w:uiPriority w:val="99"/>
    <w:semiHidden/>
    <w:unhideWhenUsed/>
    <w:rsid w:val="005C01D6"/>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5C01D6"/>
    <w:rPr>
      <w:rFonts w:ascii="Tahoma" w:hAnsi="Tahoma" w:cs="Tahoma"/>
      <w:sz w:val="16"/>
      <w:szCs w:val="16"/>
    </w:rPr>
  </w:style>
  <w:style w:type="paragraph" w:customStyle="1" w:styleId="ConsNormal">
    <w:name w:val="ConsNormal"/>
    <w:rsid w:val="009B4631"/>
    <w:pPr>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2"/>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2"/>
      </w:numPr>
      <w:ind w:firstLine="0"/>
      <w:outlineLvl w:val="1"/>
    </w:pPr>
    <w:rPr>
      <w:bCs/>
      <w:szCs w:val="26"/>
    </w:rPr>
  </w:style>
  <w:style w:type="paragraph" w:styleId="3">
    <w:name w:val="heading 3"/>
    <w:basedOn w:val="a"/>
    <w:next w:val="a"/>
    <w:link w:val="30"/>
    <w:qFormat/>
    <w:rsid w:val="002C64AF"/>
    <w:pPr>
      <w:numPr>
        <w:ilvl w:val="2"/>
        <w:numId w:val="2"/>
      </w:numPr>
      <w:ind w:firstLine="0"/>
      <w:outlineLvl w:val="2"/>
    </w:pPr>
    <w:rPr>
      <w:bCs/>
    </w:rPr>
  </w:style>
  <w:style w:type="paragraph" w:styleId="4">
    <w:name w:val="heading 4"/>
    <w:basedOn w:val="a"/>
    <w:next w:val="a"/>
    <w:link w:val="40"/>
    <w:uiPriority w:val="9"/>
    <w:qFormat/>
    <w:rsid w:val="002C64AF"/>
    <w:pPr>
      <w:numPr>
        <w:ilvl w:val="3"/>
        <w:numId w:val="2"/>
      </w:numPr>
      <w:ind w:firstLine="0"/>
      <w:outlineLvl w:val="3"/>
    </w:pPr>
    <w:rPr>
      <w:bCs/>
      <w:iCs/>
    </w:rPr>
  </w:style>
  <w:style w:type="paragraph" w:styleId="5">
    <w:name w:val="heading 5"/>
    <w:basedOn w:val="a"/>
    <w:next w:val="a"/>
    <w:link w:val="50"/>
    <w:uiPriority w:val="9"/>
    <w:qFormat/>
    <w:rsid w:val="002C64AF"/>
    <w:pPr>
      <w:keepNext/>
      <w:keepLines/>
      <w:numPr>
        <w:ilvl w:val="4"/>
        <w:numId w:val="2"/>
      </w:numPr>
      <w:spacing w:before="200" w:after="0"/>
      <w:ind w:firstLine="0"/>
      <w:outlineLvl w:val="4"/>
    </w:pPr>
  </w:style>
  <w:style w:type="paragraph" w:styleId="6">
    <w:name w:val="heading 6"/>
    <w:basedOn w:val="a"/>
    <w:next w:val="a"/>
    <w:link w:val="60"/>
    <w:uiPriority w:val="9"/>
    <w:qFormat/>
    <w:rsid w:val="0098229F"/>
    <w:pPr>
      <w:keepNext/>
      <w:keepLines/>
      <w:numPr>
        <w:ilvl w:val="5"/>
        <w:numId w:val="2"/>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2"/>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2"/>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2"/>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styleId="afd">
    <w:name w:val="FollowedHyperlink"/>
    <w:basedOn w:val="a0"/>
    <w:uiPriority w:val="99"/>
    <w:semiHidden/>
    <w:unhideWhenUsed/>
    <w:rsid w:val="00613AF5"/>
    <w:rPr>
      <w:color w:val="800080" w:themeColor="followedHyperlink"/>
      <w:u w:val="single"/>
    </w:rPr>
  </w:style>
  <w:style w:type="paragraph" w:styleId="afe">
    <w:name w:val="Balloon Text"/>
    <w:basedOn w:val="a"/>
    <w:link w:val="aff"/>
    <w:uiPriority w:val="99"/>
    <w:semiHidden/>
    <w:unhideWhenUsed/>
    <w:rsid w:val="005C01D6"/>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5C01D6"/>
    <w:rPr>
      <w:rFonts w:ascii="Tahoma" w:hAnsi="Tahoma" w:cs="Tahoma"/>
      <w:sz w:val="16"/>
      <w:szCs w:val="16"/>
    </w:rPr>
  </w:style>
  <w:style w:type="paragraph" w:customStyle="1" w:styleId="ConsNormal">
    <w:name w:val="ConsNormal"/>
    <w:rsid w:val="009B4631"/>
    <w:pPr>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9"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3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5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38"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46"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0"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2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4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5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3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37"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4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9"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3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4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2"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3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35"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43" Type="http://schemas.openxmlformats.org/officeDocument/2006/relationships/hyperlink" Target="consultantplus://offline/ref=9D8161AA42813FF2C5CEF20345109A18045E915A4D486592BF0D91A3DD55F1698951AD87C989255BD5FBE190C6009D654393C4422B6702763792395C742FDDC2DF9Fd0R3M" TargetMode="External"/><Relationship Id="rId4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56" Type="http://schemas.openxmlformats.org/officeDocument/2006/relationships/theme" Target="theme/theme1.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Pages>
  <Words>6392</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42748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Comp1</dc:creator>
  <dc:description>Консультант Плюс - Конструктор Договоров</dc:description>
  <cp:lastModifiedBy>Пользователь Windows</cp:lastModifiedBy>
  <cp:revision>74</cp:revision>
  <cp:lastPrinted>2022-03-04T07:03:00Z</cp:lastPrinted>
  <dcterms:created xsi:type="dcterms:W3CDTF">2018-12-17T12:01:00Z</dcterms:created>
  <dcterms:modified xsi:type="dcterms:W3CDTF">2022-11-03T08:32:00Z</dcterms:modified>
</cp:coreProperties>
</file>